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464888">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464888">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9A03A4">
            <w:pPr>
              <w:rPr>
                <w:rFonts w:ascii="Arial" w:hAnsi="Arial"/>
              </w:rPr>
            </w:pPr>
            <w:r w:rsidRPr="009A03A4">
              <w:rPr>
                <w:rFonts w:ascii="Arial" w:hAnsi="Arial"/>
              </w:rPr>
              <w:t>Introduction to Human Relations</w:t>
            </w:r>
          </w:p>
        </w:tc>
      </w:tr>
      <w:tr w:rsidR="00334D69" w:rsidTr="0046488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9A03A4">
            <w:pPr>
              <w:rPr>
                <w:rFonts w:ascii="Arial" w:hAnsi="Arial"/>
              </w:rPr>
            </w:pPr>
            <w:r w:rsidRPr="009A03A4">
              <w:rPr>
                <w:rFonts w:ascii="Arial" w:hAnsi="Arial"/>
              </w:rPr>
              <w:t>HSC103</w:t>
            </w:r>
          </w:p>
          <w:p w:rsidR="009A03A4" w:rsidRDefault="009A03A4">
            <w:pPr>
              <w:rPr>
                <w:rFonts w:ascii="Arial" w:hAnsi="Arial"/>
              </w:rPr>
            </w:pPr>
            <w:r>
              <w:rPr>
                <w:rFonts w:ascii="Arial" w:hAnsi="Arial"/>
              </w:rPr>
              <w:t>HUM098</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46488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9A03A4" w:rsidP="00B56820">
            <w:pPr>
              <w:rPr>
                <w:rFonts w:ascii="Arial" w:hAnsi="Arial"/>
              </w:rPr>
            </w:pPr>
            <w:r w:rsidRPr="009A03A4">
              <w:rPr>
                <w:rFonts w:ascii="Arial" w:hAnsi="Arial"/>
              </w:rPr>
              <w:t>Child and Youth Worker and Social Service Worker</w:t>
            </w:r>
          </w:p>
        </w:tc>
      </w:tr>
      <w:tr w:rsidR="00334D69" w:rsidTr="0046488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9A03A4">
            <w:pPr>
              <w:rPr>
                <w:rFonts w:ascii="Arial" w:hAnsi="Arial"/>
              </w:rPr>
            </w:pPr>
            <w:r w:rsidRPr="009A03A4">
              <w:rPr>
                <w:rFonts w:ascii="Arial" w:hAnsi="Arial"/>
              </w:rPr>
              <w:t xml:space="preserve">Betty Brady-Parr, Jeff </w:t>
            </w:r>
            <w:proofErr w:type="spellStart"/>
            <w:r w:rsidRPr="009A03A4">
              <w:rPr>
                <w:rFonts w:ascii="Arial" w:hAnsi="Arial"/>
              </w:rPr>
              <w:t>Arbus</w:t>
            </w:r>
            <w:proofErr w:type="spellEnd"/>
          </w:p>
          <w:p w:rsidR="00921A53" w:rsidRDefault="00FA726F">
            <w:pPr>
              <w:rPr>
                <w:rFonts w:ascii="Arial" w:hAnsi="Arial"/>
              </w:rPr>
            </w:pPr>
            <w:r>
              <w:rPr>
                <w:rFonts w:ascii="Arial" w:hAnsi="Arial"/>
              </w:rPr>
              <w:t xml:space="preserve">Sherry </w:t>
            </w:r>
            <w:proofErr w:type="spellStart"/>
            <w:r>
              <w:rPr>
                <w:rFonts w:ascii="Arial" w:hAnsi="Arial"/>
              </w:rPr>
              <w:t>Benford</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46488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464888">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8E3228">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464888">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46488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9A03A4" w:rsidRDefault="009A03A4">
            <w:pPr>
              <w:rPr>
                <w:rFonts w:ascii="Arial" w:hAnsi="Arial" w:cs="Arial"/>
              </w:rPr>
            </w:pPr>
            <w:r w:rsidRPr="009A03A4">
              <w:rPr>
                <w:rFonts w:ascii="Arial" w:hAnsi="Arial" w:cs="Arial"/>
              </w:rPr>
              <w:t>3</w:t>
            </w:r>
          </w:p>
        </w:tc>
      </w:tr>
      <w:tr w:rsidR="00334D69" w:rsidTr="0046488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9A03A4">
            <w:pPr>
              <w:rPr>
                <w:rFonts w:ascii="Arial" w:hAnsi="Arial"/>
              </w:rPr>
            </w:pPr>
            <w:r w:rsidRPr="009A03A4">
              <w:rPr>
                <w:rFonts w:ascii="Arial" w:hAnsi="Arial"/>
              </w:rPr>
              <w:t>None</w:t>
            </w:r>
          </w:p>
        </w:tc>
      </w:tr>
      <w:tr w:rsidR="00334D69" w:rsidTr="00464888">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9A03A4">
            <w:pPr>
              <w:rPr>
                <w:rFonts w:ascii="Arial" w:hAnsi="Arial"/>
              </w:rPr>
            </w:pPr>
            <w:r w:rsidRPr="009A03A4">
              <w:rPr>
                <w:rFonts w:ascii="Arial" w:hAnsi="Arial"/>
              </w:rPr>
              <w:t>3</w:t>
            </w:r>
          </w:p>
        </w:tc>
      </w:tr>
      <w:tr w:rsidR="006F13F4" w:rsidTr="00464888">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464888">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464888">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464888">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p w:rsidR="00FA726F" w:rsidRDefault="00FA726F" w:rsidP="00FA726F">
      <w:pPr>
        <w:numPr>
          <w:ilvl w:val="0"/>
          <w:numId w:val="25"/>
        </w:numPr>
      </w:pPr>
      <w:r>
        <w:rPr>
          <w:b/>
        </w:rPr>
        <w:lastRenderedPageBreak/>
        <w:t>COURSE DESCRIPTION</w:t>
      </w:r>
      <w:proofErr w:type="gramStart"/>
      <w:r>
        <w:t>:</w:t>
      </w:r>
      <w:proofErr w:type="gramEnd"/>
      <w:r>
        <w:br/>
      </w:r>
      <w:r>
        <w:br/>
        <w:t>This course will introduce students to principles and practices of effective human relations.  Students will have opportunities to integrate theory and skill development as they begin to recognize the process of human interaction.  Students will experience personal growth as well as social skill development.  This course provides foundation skills for students preparing for further study of counseling skills, or further skill development in human or health sciences, teaching, and generally in social relationships.</w:t>
      </w:r>
      <w:r>
        <w:br/>
      </w:r>
    </w:p>
    <w:p w:rsidR="00FA726F" w:rsidRDefault="00FA726F" w:rsidP="00FA726F">
      <w:pPr>
        <w:numPr>
          <w:ilvl w:val="0"/>
          <w:numId w:val="10"/>
        </w:numPr>
      </w:pPr>
      <w:r>
        <w:rPr>
          <w:b/>
        </w:rPr>
        <w:t>LEARNING OUTCOMES and ELEMENTS OF THE PERFORMANCE:</w:t>
      </w:r>
      <w:r>
        <w:br/>
      </w:r>
    </w:p>
    <w:p w:rsidR="00FA726F" w:rsidRDefault="00FA726F" w:rsidP="00FA726F">
      <w:pPr>
        <w:ind w:left="720"/>
      </w:pPr>
      <w:r>
        <w:t xml:space="preserve">Upon successful completion of this course, the </w:t>
      </w:r>
      <w:proofErr w:type="spellStart"/>
      <w:r>
        <w:t>C.I.C.E</w:t>
      </w:r>
      <w:proofErr w:type="spellEnd"/>
      <w:r>
        <w:t xml:space="preserve"> student with the assistance of a Learning Specialist, will have demonstrated </w:t>
      </w:r>
    </w:p>
    <w:p w:rsidR="00FA726F" w:rsidRDefault="00FA726F" w:rsidP="00FA726F">
      <w:pPr>
        <w:ind w:firstLine="720"/>
      </w:pPr>
      <w:proofErr w:type="gramStart"/>
      <w:r>
        <w:t>the</w:t>
      </w:r>
      <w:proofErr w:type="gramEnd"/>
      <w:r>
        <w:t xml:space="preserve"> basic ability to:</w:t>
      </w:r>
      <w:r>
        <w:br/>
      </w:r>
    </w:p>
    <w:p w:rsidR="00FA726F" w:rsidRDefault="00FA726F" w:rsidP="00FA726F">
      <w:pPr>
        <w:numPr>
          <w:ilvl w:val="1"/>
          <w:numId w:val="10"/>
        </w:numPr>
      </w:pPr>
      <w:r>
        <w:rPr>
          <w:b/>
        </w:rPr>
        <w:t>Develop and maintain relationships, which promote growth and development.</w:t>
      </w:r>
    </w:p>
    <w:p w:rsidR="00FA726F" w:rsidRDefault="00FA726F" w:rsidP="00FA726F">
      <w:pPr>
        <w:numPr>
          <w:ilvl w:val="12"/>
          <w:numId w:val="0"/>
        </w:numPr>
      </w:pPr>
    </w:p>
    <w:p w:rsidR="00FA726F" w:rsidRDefault="00FA726F" w:rsidP="00FA726F">
      <w:pPr>
        <w:numPr>
          <w:ilvl w:val="12"/>
          <w:numId w:val="0"/>
        </w:numPr>
        <w:ind w:left="720" w:hanging="720"/>
      </w:pPr>
      <w:r>
        <w:rPr>
          <w:b/>
          <w:i/>
        </w:rPr>
        <w:tab/>
      </w:r>
      <w:r>
        <w:rPr>
          <w:b/>
          <w:i/>
        </w:rPr>
        <w:tab/>
        <w:t>Potential Elements of the performance:</w:t>
      </w:r>
    </w:p>
    <w:p w:rsidR="00FA726F" w:rsidRDefault="00FA726F" w:rsidP="00FA726F">
      <w:pPr>
        <w:numPr>
          <w:ilvl w:val="12"/>
          <w:numId w:val="0"/>
        </w:numPr>
        <w:ind w:left="720" w:hanging="720"/>
      </w:pPr>
      <w:r>
        <w:br/>
      </w:r>
      <w:r>
        <w:tab/>
        <w:t xml:space="preserve">On written tests and assignments and in class demonstrations, and discussions, or </w:t>
      </w:r>
      <w:r w:rsidRPr="005D4521">
        <w:t>written journals</w:t>
      </w:r>
      <w:r>
        <w:t xml:space="preserve"> the student will:</w:t>
      </w:r>
      <w:r>
        <w:br/>
      </w:r>
    </w:p>
    <w:p w:rsidR="00FA726F" w:rsidRDefault="00FA726F" w:rsidP="00FA726F">
      <w:pPr>
        <w:numPr>
          <w:ilvl w:val="2"/>
          <w:numId w:val="10"/>
        </w:numPr>
      </w:pPr>
      <w:r>
        <w:t>demonstrate familiarity with a model of communication</w:t>
      </w:r>
    </w:p>
    <w:p w:rsidR="00FA726F" w:rsidRDefault="00FA726F" w:rsidP="00FA726F">
      <w:pPr>
        <w:numPr>
          <w:ilvl w:val="2"/>
          <w:numId w:val="10"/>
        </w:numPr>
      </w:pPr>
      <w:r>
        <w:t>explain and demonstrate effective and ineffective communication (verbal and non-verbal)</w:t>
      </w:r>
    </w:p>
    <w:p w:rsidR="00FA726F" w:rsidRDefault="00FA726F" w:rsidP="00FA726F">
      <w:pPr>
        <w:numPr>
          <w:ilvl w:val="2"/>
          <w:numId w:val="10"/>
        </w:numPr>
      </w:pPr>
      <w:r>
        <w:t>explain and re-direct common barriers to effective listening and communication</w:t>
      </w:r>
    </w:p>
    <w:p w:rsidR="00FA726F" w:rsidRDefault="00FA726F" w:rsidP="00FA726F">
      <w:pPr>
        <w:numPr>
          <w:ilvl w:val="2"/>
          <w:numId w:val="10"/>
        </w:numPr>
      </w:pPr>
      <w:r>
        <w:t>demonstrate and discuss specific interpersonal skills, such as (and not limited to) giving and taking feedback; active communicating respect; recognizing and defusing conflict; recognizing, labeling and responding effectively to common defense mechanisms</w:t>
      </w:r>
    </w:p>
    <w:p w:rsidR="00FA726F" w:rsidRDefault="00FA726F" w:rsidP="00FA726F">
      <w:pPr>
        <w:ind w:left="1440"/>
      </w:pPr>
    </w:p>
    <w:p w:rsidR="00FA726F" w:rsidRDefault="00FA726F" w:rsidP="00FA726F">
      <w:pPr>
        <w:numPr>
          <w:ilvl w:val="1"/>
          <w:numId w:val="10"/>
        </w:numPr>
      </w:pPr>
      <w:r>
        <w:rPr>
          <w:b/>
        </w:rPr>
        <w:t>Develop and maintain social relationships, which respect cultural contexts.</w:t>
      </w:r>
      <w:r>
        <w:br/>
      </w:r>
      <w:r>
        <w:br/>
      </w:r>
      <w:r>
        <w:rPr>
          <w:b/>
          <w:i/>
        </w:rPr>
        <w:t>Potential Elements of the performance:</w:t>
      </w:r>
      <w:r>
        <w:rPr>
          <w:b/>
          <w:i/>
        </w:rPr>
        <w:br/>
      </w:r>
      <w:r>
        <w:rPr>
          <w:b/>
          <w:i/>
        </w:rPr>
        <w:br/>
      </w:r>
      <w:r>
        <w:rPr>
          <w:bCs/>
          <w:i/>
        </w:rPr>
        <w:t xml:space="preserve">On written tests and assignments, and in class demonstrations, and discussions , </w:t>
      </w:r>
      <w:r w:rsidRPr="005D4521">
        <w:rPr>
          <w:bCs/>
          <w:i/>
        </w:rPr>
        <w:t>or written journals</w:t>
      </w:r>
      <w:r>
        <w:rPr>
          <w:bCs/>
          <w:i/>
        </w:rPr>
        <w:t xml:space="preserve">  the student will:</w:t>
      </w:r>
      <w:r>
        <w:rPr>
          <w:bCs/>
          <w:i/>
        </w:rPr>
        <w:br/>
      </w:r>
    </w:p>
    <w:p w:rsidR="00FA726F" w:rsidRDefault="00FA726F" w:rsidP="00FA726F">
      <w:pPr>
        <w:numPr>
          <w:ilvl w:val="2"/>
          <w:numId w:val="10"/>
        </w:numPr>
      </w:pPr>
      <w:r>
        <w:t>express understanding of the importance of cultural/historical/environmental/religious/gender-based contexts</w:t>
      </w:r>
    </w:p>
    <w:p w:rsidR="00FA726F" w:rsidRDefault="00FA726F" w:rsidP="00FA726F">
      <w:pPr>
        <w:numPr>
          <w:ilvl w:val="2"/>
          <w:numId w:val="10"/>
        </w:numPr>
      </w:pPr>
      <w:r>
        <w:t>recognize common cultural dimensions in communication</w:t>
      </w:r>
    </w:p>
    <w:p w:rsidR="00FA726F" w:rsidRDefault="00FA726F" w:rsidP="00FA726F">
      <w:pPr>
        <w:numPr>
          <w:ilvl w:val="2"/>
          <w:numId w:val="10"/>
        </w:numPr>
      </w:pPr>
      <w:r>
        <w:t>demonstrate an understanding of internal and external factors affecting communication</w:t>
      </w:r>
    </w:p>
    <w:p w:rsidR="00FA726F" w:rsidRDefault="00FA726F" w:rsidP="00FA726F">
      <w:pPr>
        <w:numPr>
          <w:ilvl w:val="2"/>
          <w:numId w:val="10"/>
        </w:numPr>
      </w:pPr>
      <w:r>
        <w:t>express the distinctions and linkages between the “four parts of the self”  i.e. emotional, physical, cognitive, spiritual</w:t>
      </w:r>
    </w:p>
    <w:p w:rsidR="00FA726F" w:rsidRDefault="00FA726F" w:rsidP="00FA726F">
      <w:pPr>
        <w:ind w:left="1440"/>
      </w:pPr>
    </w:p>
    <w:p w:rsidR="00FA726F" w:rsidRDefault="00FA726F" w:rsidP="00FA726F">
      <w:pPr>
        <w:numPr>
          <w:ilvl w:val="1"/>
          <w:numId w:val="10"/>
        </w:numPr>
      </w:pPr>
      <w:r>
        <w:rPr>
          <w:b/>
        </w:rPr>
        <w:t>Identify and promote their personal growth as an element in human relations work:</w:t>
      </w:r>
      <w:r>
        <w:br/>
      </w:r>
      <w:r>
        <w:br/>
      </w:r>
      <w:r>
        <w:rPr>
          <w:b/>
          <w:i/>
        </w:rPr>
        <w:t>Potential Elements of the performance:</w:t>
      </w:r>
      <w:r>
        <w:rPr>
          <w:b/>
          <w:i/>
        </w:rPr>
        <w:br/>
      </w:r>
      <w:r>
        <w:rPr>
          <w:bCs/>
          <w:i/>
        </w:rPr>
        <w:br/>
        <w:t xml:space="preserve">On written tests and assignments, and in class demonstrations and discussions, </w:t>
      </w:r>
      <w:r w:rsidRPr="005D4521">
        <w:rPr>
          <w:bCs/>
          <w:i/>
        </w:rPr>
        <w:t>or written journals</w:t>
      </w:r>
      <w:r>
        <w:rPr>
          <w:bCs/>
          <w:i/>
        </w:rPr>
        <w:t xml:space="preserve"> the student will:</w:t>
      </w:r>
      <w:r>
        <w:rPr>
          <w:bCs/>
          <w:i/>
        </w:rPr>
        <w:br/>
      </w:r>
    </w:p>
    <w:p w:rsidR="00FA726F" w:rsidRDefault="00FA726F" w:rsidP="00FA726F">
      <w:pPr>
        <w:numPr>
          <w:ilvl w:val="2"/>
          <w:numId w:val="10"/>
        </w:numPr>
      </w:pPr>
      <w:r>
        <w:rPr>
          <w:b/>
          <w:i/>
        </w:rPr>
        <w:t>demonstrate a commitment to personal wellness</w:t>
      </w:r>
    </w:p>
    <w:p w:rsidR="00FA726F" w:rsidRDefault="00FA726F" w:rsidP="00FA726F">
      <w:pPr>
        <w:numPr>
          <w:ilvl w:val="2"/>
          <w:numId w:val="10"/>
        </w:numPr>
      </w:pPr>
      <w:r>
        <w:t xml:space="preserve">identify </w:t>
      </w:r>
      <w:r w:rsidRPr="005D4521">
        <w:t>some</w:t>
      </w:r>
      <w:r>
        <w:t xml:space="preserve"> elements of their personal motivations</w:t>
      </w:r>
    </w:p>
    <w:p w:rsidR="00FA726F" w:rsidRDefault="00FA726F" w:rsidP="00FA726F">
      <w:pPr>
        <w:numPr>
          <w:ilvl w:val="2"/>
          <w:numId w:val="10"/>
        </w:numPr>
      </w:pPr>
      <w:r>
        <w:t xml:space="preserve">identify </w:t>
      </w:r>
      <w:r w:rsidRPr="005D4521">
        <w:t>some</w:t>
      </w:r>
      <w:r>
        <w:t xml:space="preserve"> elements of their social interaction style and behavior</w:t>
      </w:r>
    </w:p>
    <w:p w:rsidR="00FA726F" w:rsidRDefault="00FA726F" w:rsidP="00FA726F">
      <w:pPr>
        <w:numPr>
          <w:ilvl w:val="2"/>
          <w:numId w:val="10"/>
        </w:numPr>
      </w:pPr>
      <w:r>
        <w:t>identify the factors which affect personal disclosure</w:t>
      </w:r>
    </w:p>
    <w:p w:rsidR="00FA726F" w:rsidRDefault="00FA726F" w:rsidP="00FA726F">
      <w:pPr>
        <w:numPr>
          <w:ilvl w:val="2"/>
          <w:numId w:val="10"/>
        </w:numPr>
      </w:pPr>
      <w:r>
        <w:t>celebrate the differences between people</w:t>
      </w:r>
    </w:p>
    <w:p w:rsidR="00FA726F" w:rsidRDefault="00FA726F" w:rsidP="00FA726F">
      <w:pPr>
        <w:numPr>
          <w:ilvl w:val="2"/>
          <w:numId w:val="10"/>
        </w:numPr>
      </w:pPr>
      <w:r>
        <w:t>discuss the origins and effects of stress, the effect of stress on interpersonal relations, and demonstrate common stress management strategies</w:t>
      </w:r>
    </w:p>
    <w:p w:rsidR="00FA726F" w:rsidRDefault="00FA726F" w:rsidP="00FA726F">
      <w:pPr>
        <w:ind w:left="1440"/>
      </w:pPr>
    </w:p>
    <w:p w:rsidR="00FA726F" w:rsidRDefault="00FA726F" w:rsidP="00FA726F">
      <w:pPr>
        <w:numPr>
          <w:ilvl w:val="0"/>
          <w:numId w:val="10"/>
        </w:numPr>
      </w:pPr>
      <w:r>
        <w:rPr>
          <w:b/>
        </w:rPr>
        <w:t>TOPICS</w:t>
      </w:r>
      <w:proofErr w:type="gramStart"/>
      <w:r>
        <w:rPr>
          <w:b/>
        </w:rPr>
        <w:t>:</w:t>
      </w:r>
      <w:proofErr w:type="gramEnd"/>
      <w:r>
        <w:br/>
      </w:r>
      <w:r>
        <w:br/>
        <w:t>May be adjusted or added to as course develops.  Also, the order will vary to correspond with the textbook.</w:t>
      </w:r>
      <w:r>
        <w:br/>
      </w:r>
    </w:p>
    <w:p w:rsidR="00FA726F" w:rsidRDefault="00FA726F" w:rsidP="00FA726F">
      <w:pPr>
        <w:ind w:left="720"/>
      </w:pPr>
      <w:r>
        <w:rPr>
          <w:b/>
        </w:rPr>
        <w:t>1.0</w:t>
      </w:r>
      <w:r>
        <w:rPr>
          <w:b/>
        </w:rPr>
        <w:tab/>
        <w:t xml:space="preserve">Self-diagnostic Skills and Perception </w:t>
      </w:r>
    </w:p>
    <w:p w:rsidR="00FA726F" w:rsidRDefault="00FA726F" w:rsidP="00FA726F">
      <w:pPr>
        <w:numPr>
          <w:ilvl w:val="0"/>
          <w:numId w:val="26"/>
        </w:numPr>
        <w:ind w:left="1440" w:hanging="720"/>
      </w:pPr>
      <w:r>
        <w:t>Perception Error</w:t>
      </w:r>
    </w:p>
    <w:p w:rsidR="00FA726F" w:rsidRDefault="00FA726F" w:rsidP="00FA726F">
      <w:pPr>
        <w:numPr>
          <w:ilvl w:val="0"/>
          <w:numId w:val="26"/>
        </w:numPr>
        <w:ind w:left="1440" w:hanging="720"/>
      </w:pPr>
      <w:r>
        <w:t xml:space="preserve">How to reduce Perception Errors in Perception </w:t>
      </w:r>
    </w:p>
    <w:p w:rsidR="00FA726F" w:rsidRDefault="00FA726F" w:rsidP="00FA726F">
      <w:pPr>
        <w:numPr>
          <w:ilvl w:val="0"/>
          <w:numId w:val="26"/>
        </w:numPr>
        <w:ind w:left="1440" w:hanging="720"/>
      </w:pPr>
      <w:r>
        <w:t xml:space="preserve">Perceptual Influences on Interpersonal Attraction </w:t>
      </w:r>
    </w:p>
    <w:p w:rsidR="00FA726F" w:rsidRDefault="00FA726F" w:rsidP="00FA726F"/>
    <w:p w:rsidR="00FA726F" w:rsidRDefault="00FA726F" w:rsidP="00FA726F">
      <w:pPr>
        <w:numPr>
          <w:ilvl w:val="0"/>
          <w:numId w:val="12"/>
        </w:numPr>
      </w:pPr>
      <w:r>
        <w:rPr>
          <w:b/>
        </w:rPr>
        <w:tab/>
        <w:t xml:space="preserve">Who Am I? </w:t>
      </w:r>
      <w:r>
        <w:br/>
      </w:r>
      <w:r>
        <w:tab/>
        <w:t>Personality Types</w:t>
      </w:r>
    </w:p>
    <w:p w:rsidR="00FA726F" w:rsidRDefault="00FA726F" w:rsidP="00FA726F">
      <w:pPr>
        <w:numPr>
          <w:ilvl w:val="0"/>
          <w:numId w:val="13"/>
        </w:numPr>
        <w:ind w:left="1440" w:hanging="720"/>
      </w:pPr>
      <w:r>
        <w:t>Recognizable Patterns of Diversity</w:t>
      </w:r>
    </w:p>
    <w:p w:rsidR="00FA726F" w:rsidRDefault="00FA726F" w:rsidP="00FA726F">
      <w:pPr>
        <w:numPr>
          <w:ilvl w:val="0"/>
          <w:numId w:val="13"/>
        </w:numPr>
        <w:ind w:left="1440" w:hanging="720"/>
      </w:pPr>
      <w:r>
        <w:t>Type classification</w:t>
      </w:r>
    </w:p>
    <w:p w:rsidR="00FA726F" w:rsidRDefault="00FA726F" w:rsidP="00FA726F">
      <w:pPr>
        <w:numPr>
          <w:ilvl w:val="0"/>
          <w:numId w:val="13"/>
        </w:numPr>
        <w:ind w:left="1440" w:hanging="720"/>
      </w:pPr>
      <w:r>
        <w:t xml:space="preserve">Guidelines for the Proper Application of Psychological Type </w:t>
      </w:r>
    </w:p>
    <w:p w:rsidR="00FA726F" w:rsidRDefault="00FA726F" w:rsidP="00FA726F">
      <w:pPr>
        <w:ind w:left="720"/>
      </w:pPr>
    </w:p>
    <w:p w:rsidR="00FA726F" w:rsidRDefault="00FA726F" w:rsidP="00FA726F">
      <w:pPr>
        <w:numPr>
          <w:ilvl w:val="0"/>
          <w:numId w:val="14"/>
        </w:numPr>
        <w:ind w:left="1440" w:hanging="720"/>
      </w:pPr>
      <w:r>
        <w:rPr>
          <w:b/>
        </w:rPr>
        <w:t xml:space="preserve">Psych-Smart Communications: </w:t>
      </w:r>
    </w:p>
    <w:p w:rsidR="00FA726F" w:rsidRDefault="00FA726F" w:rsidP="00FA726F">
      <w:pPr>
        <w:numPr>
          <w:ilvl w:val="0"/>
          <w:numId w:val="14"/>
        </w:numPr>
        <w:ind w:left="1440" w:hanging="720"/>
      </w:pPr>
      <w:r>
        <w:t xml:space="preserve">The importance of Communication </w:t>
      </w:r>
    </w:p>
    <w:p w:rsidR="00FA726F" w:rsidRDefault="00FA726F" w:rsidP="00FA726F">
      <w:pPr>
        <w:numPr>
          <w:ilvl w:val="0"/>
          <w:numId w:val="14"/>
        </w:numPr>
        <w:ind w:left="1440" w:hanging="720"/>
      </w:pPr>
      <w:r>
        <w:t xml:space="preserve">The Process of Communication </w:t>
      </w:r>
    </w:p>
    <w:p w:rsidR="00FA726F" w:rsidRDefault="00FA726F" w:rsidP="00FA726F">
      <w:pPr>
        <w:numPr>
          <w:ilvl w:val="0"/>
          <w:numId w:val="14"/>
        </w:numPr>
        <w:ind w:left="1440" w:hanging="720"/>
      </w:pPr>
      <w:r>
        <w:t>Influence of Type on Communication</w:t>
      </w:r>
    </w:p>
    <w:p w:rsidR="00FA726F" w:rsidRDefault="00FA726F" w:rsidP="00FA726F">
      <w:pPr>
        <w:numPr>
          <w:ilvl w:val="0"/>
          <w:numId w:val="14"/>
        </w:numPr>
        <w:ind w:left="1440" w:hanging="720"/>
      </w:pPr>
      <w:r>
        <w:t xml:space="preserve">Preferred Types of Communication </w:t>
      </w:r>
    </w:p>
    <w:p w:rsidR="00FA726F" w:rsidRDefault="00FA726F" w:rsidP="00FA726F">
      <w:pPr>
        <w:numPr>
          <w:ilvl w:val="0"/>
          <w:numId w:val="14"/>
        </w:numPr>
        <w:ind w:left="1440" w:hanging="720"/>
      </w:pPr>
      <w:r>
        <w:t xml:space="preserve">Extraverted and Introverted Communication Styles  </w:t>
      </w:r>
    </w:p>
    <w:p w:rsidR="00FA726F" w:rsidRDefault="00FA726F" w:rsidP="00FA726F">
      <w:pPr>
        <w:numPr>
          <w:ilvl w:val="0"/>
          <w:numId w:val="14"/>
        </w:numPr>
        <w:ind w:left="1440" w:hanging="720"/>
      </w:pPr>
      <w:r>
        <w:t xml:space="preserve">Sensing and Intuitive Communication Styles </w:t>
      </w:r>
    </w:p>
    <w:p w:rsidR="00FA726F" w:rsidRDefault="00FA726F" w:rsidP="00FA726F">
      <w:pPr>
        <w:numPr>
          <w:ilvl w:val="0"/>
          <w:numId w:val="14"/>
        </w:numPr>
        <w:ind w:left="1440" w:hanging="720"/>
      </w:pPr>
      <w:r>
        <w:t xml:space="preserve">Thinking and Feeling Communication Styles </w:t>
      </w:r>
    </w:p>
    <w:p w:rsidR="00FA726F" w:rsidRDefault="00FA726F" w:rsidP="00FA726F">
      <w:pPr>
        <w:numPr>
          <w:ilvl w:val="0"/>
          <w:numId w:val="14"/>
        </w:numPr>
        <w:ind w:left="1440" w:hanging="720"/>
      </w:pPr>
      <w:r>
        <w:t>Judging and Perceiving Communication Styles</w:t>
      </w:r>
    </w:p>
    <w:p w:rsidR="00FA726F" w:rsidRDefault="00FA726F" w:rsidP="00FA726F">
      <w:pPr>
        <w:ind w:left="720"/>
      </w:pPr>
    </w:p>
    <w:p w:rsidR="00FA726F" w:rsidRDefault="00FA726F" w:rsidP="00FA726F">
      <w:pPr>
        <w:numPr>
          <w:ilvl w:val="0"/>
          <w:numId w:val="15"/>
        </w:numPr>
        <w:ind w:left="1440" w:hanging="720"/>
      </w:pPr>
      <w:r>
        <w:rPr>
          <w:b/>
        </w:rPr>
        <w:t xml:space="preserve">Psycho-Logical Defensiveness: </w:t>
      </w:r>
    </w:p>
    <w:p w:rsidR="00FA726F" w:rsidRDefault="00FA726F" w:rsidP="00FA726F">
      <w:pPr>
        <w:numPr>
          <w:ilvl w:val="0"/>
          <w:numId w:val="16"/>
        </w:numPr>
        <w:ind w:left="1440" w:hanging="720"/>
      </w:pPr>
      <w:r>
        <w:t xml:space="preserve">Psycho-Logical Defensiveness Can Be Offensive to Others </w:t>
      </w:r>
    </w:p>
    <w:p w:rsidR="00FA726F" w:rsidRDefault="00FA726F" w:rsidP="00FA726F">
      <w:pPr>
        <w:numPr>
          <w:ilvl w:val="0"/>
          <w:numId w:val="16"/>
        </w:numPr>
        <w:ind w:left="1440" w:hanging="720"/>
      </w:pPr>
      <w:r>
        <w:t>Unconscious and Irrational Defensiveness</w:t>
      </w:r>
    </w:p>
    <w:p w:rsidR="00FA726F" w:rsidRDefault="00FA726F" w:rsidP="00FA726F">
      <w:pPr>
        <w:numPr>
          <w:ilvl w:val="0"/>
          <w:numId w:val="16"/>
        </w:numPr>
        <w:ind w:left="1440" w:hanging="720"/>
      </w:pPr>
      <w:r>
        <w:t xml:space="preserve">PSYCHO-logical </w:t>
      </w:r>
      <w:proofErr w:type="spellStart"/>
      <w:r>
        <w:t>Defence</w:t>
      </w:r>
      <w:proofErr w:type="spellEnd"/>
      <w:r>
        <w:t xml:space="preserve"> Mechanisms </w:t>
      </w:r>
    </w:p>
    <w:p w:rsidR="00FA726F" w:rsidRDefault="00FA726F" w:rsidP="00FA726F">
      <w:pPr>
        <w:numPr>
          <w:ilvl w:val="0"/>
          <w:numId w:val="16"/>
        </w:numPr>
        <w:ind w:left="1440" w:hanging="720"/>
      </w:pPr>
      <w:proofErr w:type="spellStart"/>
      <w:r>
        <w:lastRenderedPageBreak/>
        <w:t>Defence</w:t>
      </w:r>
      <w:proofErr w:type="spellEnd"/>
      <w:r>
        <w:t xml:space="preserve"> Mechanisms in Summary</w:t>
      </w:r>
    </w:p>
    <w:p w:rsidR="00FA726F" w:rsidRPr="0034091F" w:rsidRDefault="00FA726F" w:rsidP="00FA726F">
      <w:pPr>
        <w:numPr>
          <w:ilvl w:val="0"/>
          <w:numId w:val="16"/>
        </w:numPr>
        <w:ind w:left="1440" w:hanging="720"/>
        <w:rPr>
          <w:b/>
        </w:rPr>
      </w:pPr>
      <w:r>
        <w:t xml:space="preserve">Thinking Straight Can Help You Relate </w:t>
      </w:r>
    </w:p>
    <w:p w:rsidR="00FA726F" w:rsidRPr="0034091F" w:rsidRDefault="00FA726F" w:rsidP="00FA726F">
      <w:pPr>
        <w:numPr>
          <w:ilvl w:val="0"/>
          <w:numId w:val="16"/>
        </w:numPr>
        <w:ind w:left="1440" w:hanging="720"/>
        <w:rPr>
          <w:b/>
        </w:rPr>
      </w:pPr>
      <w:r>
        <w:t xml:space="preserve">Fallacies and Psycho-logical Defensiveness </w:t>
      </w:r>
    </w:p>
    <w:p w:rsidR="00FA726F" w:rsidRDefault="00FA726F" w:rsidP="00FA726F">
      <w:pPr>
        <w:ind w:left="720"/>
        <w:rPr>
          <w:b/>
        </w:rPr>
      </w:pPr>
    </w:p>
    <w:p w:rsidR="00FA726F" w:rsidRDefault="00FA726F" w:rsidP="00FA726F">
      <w:pPr>
        <w:ind w:left="1440" w:hanging="720"/>
      </w:pPr>
      <w:r>
        <w:rPr>
          <w:b/>
        </w:rPr>
        <w:t>5.0</w:t>
      </w:r>
      <w:r>
        <w:tab/>
      </w:r>
      <w:r>
        <w:rPr>
          <w:b/>
        </w:rPr>
        <w:t>Motivation and Emotion in Human Relations</w:t>
      </w:r>
      <w:r>
        <w:t xml:space="preserve"> </w:t>
      </w:r>
    </w:p>
    <w:p w:rsidR="00FA726F" w:rsidRDefault="00FA726F" w:rsidP="00FA726F">
      <w:pPr>
        <w:ind w:left="720"/>
        <w:rPr>
          <w:b/>
        </w:rPr>
      </w:pPr>
    </w:p>
    <w:p w:rsidR="00FA726F" w:rsidRDefault="00FA726F" w:rsidP="00FA726F">
      <w:pPr>
        <w:numPr>
          <w:ilvl w:val="1"/>
          <w:numId w:val="31"/>
        </w:numPr>
        <w:rPr>
          <w:bCs/>
        </w:rPr>
      </w:pPr>
      <w:r>
        <w:rPr>
          <w:bCs/>
        </w:rPr>
        <w:t xml:space="preserve">Motivational Mysteries </w:t>
      </w:r>
    </w:p>
    <w:p w:rsidR="00FA726F" w:rsidRDefault="00FA726F" w:rsidP="00FA726F">
      <w:pPr>
        <w:numPr>
          <w:ilvl w:val="1"/>
          <w:numId w:val="31"/>
        </w:numPr>
        <w:rPr>
          <w:bCs/>
        </w:rPr>
      </w:pPr>
      <w:r>
        <w:rPr>
          <w:bCs/>
        </w:rPr>
        <w:t xml:space="preserve">The Nature of Motivation </w:t>
      </w:r>
    </w:p>
    <w:p w:rsidR="00FA726F" w:rsidRDefault="00FA726F" w:rsidP="00FA726F">
      <w:pPr>
        <w:numPr>
          <w:ilvl w:val="1"/>
          <w:numId w:val="31"/>
        </w:numPr>
        <w:rPr>
          <w:bCs/>
        </w:rPr>
      </w:pPr>
      <w:r>
        <w:rPr>
          <w:bCs/>
        </w:rPr>
        <w:t xml:space="preserve">Theories of Motivation: What Makes Me Tick? </w:t>
      </w:r>
    </w:p>
    <w:p w:rsidR="00FA726F" w:rsidRDefault="00FA726F" w:rsidP="00FA726F">
      <w:pPr>
        <w:numPr>
          <w:ilvl w:val="1"/>
          <w:numId w:val="31"/>
        </w:numPr>
        <w:rPr>
          <w:bCs/>
        </w:rPr>
      </w:pPr>
      <w:r>
        <w:rPr>
          <w:bCs/>
        </w:rPr>
        <w:t xml:space="preserve">Emotions and Emotional Intelligence </w:t>
      </w:r>
    </w:p>
    <w:p w:rsidR="00FA726F" w:rsidRDefault="00FA726F" w:rsidP="00FA726F">
      <w:pPr>
        <w:ind w:left="720"/>
        <w:rPr>
          <w:b/>
        </w:rPr>
      </w:pPr>
    </w:p>
    <w:p w:rsidR="00FA726F" w:rsidRDefault="00FA726F" w:rsidP="00FA726F">
      <w:pPr>
        <w:numPr>
          <w:ilvl w:val="0"/>
          <w:numId w:val="31"/>
        </w:numPr>
        <w:rPr>
          <w:b/>
        </w:rPr>
      </w:pPr>
      <w:r>
        <w:rPr>
          <w:b/>
        </w:rPr>
        <w:t xml:space="preserve">Stress and Lifestyle Management: </w:t>
      </w:r>
    </w:p>
    <w:p w:rsidR="00FA726F" w:rsidRDefault="00FA726F" w:rsidP="00FA726F">
      <w:pPr>
        <w:numPr>
          <w:ilvl w:val="1"/>
          <w:numId w:val="31"/>
        </w:numPr>
        <w:rPr>
          <w:bCs/>
        </w:rPr>
      </w:pPr>
      <w:r>
        <w:rPr>
          <w:bCs/>
        </w:rPr>
        <w:t xml:space="preserve">Stressed Out About School </w:t>
      </w:r>
    </w:p>
    <w:p w:rsidR="00FA726F" w:rsidRDefault="00FA726F" w:rsidP="00FA726F">
      <w:pPr>
        <w:numPr>
          <w:ilvl w:val="1"/>
          <w:numId w:val="31"/>
        </w:numPr>
        <w:rPr>
          <w:bCs/>
        </w:rPr>
      </w:pPr>
      <w:r>
        <w:rPr>
          <w:bCs/>
        </w:rPr>
        <w:t xml:space="preserve">The Nature of Stress </w:t>
      </w:r>
    </w:p>
    <w:p w:rsidR="00FA726F" w:rsidRDefault="00FA726F" w:rsidP="00FA726F">
      <w:pPr>
        <w:numPr>
          <w:ilvl w:val="1"/>
          <w:numId w:val="31"/>
        </w:numPr>
        <w:rPr>
          <w:bCs/>
        </w:rPr>
      </w:pPr>
      <w:r>
        <w:rPr>
          <w:bCs/>
        </w:rPr>
        <w:t xml:space="preserve">Understanding Stress in Terms of Stressors </w:t>
      </w:r>
    </w:p>
    <w:p w:rsidR="00FA726F" w:rsidRDefault="00FA726F" w:rsidP="00FA726F">
      <w:pPr>
        <w:numPr>
          <w:ilvl w:val="1"/>
          <w:numId w:val="31"/>
        </w:numPr>
        <w:rPr>
          <w:bCs/>
        </w:rPr>
      </w:pPr>
      <w:r>
        <w:rPr>
          <w:bCs/>
        </w:rPr>
        <w:t xml:space="preserve">Stress As a Response: General Adaptation Syndrome </w:t>
      </w:r>
    </w:p>
    <w:p w:rsidR="00FA726F" w:rsidRDefault="00FA726F" w:rsidP="00FA726F">
      <w:pPr>
        <w:numPr>
          <w:ilvl w:val="1"/>
          <w:numId w:val="31"/>
        </w:numPr>
        <w:rPr>
          <w:bCs/>
        </w:rPr>
      </w:pPr>
      <w:r>
        <w:rPr>
          <w:bCs/>
        </w:rPr>
        <w:t xml:space="preserve">Stress as an Interaction </w:t>
      </w:r>
    </w:p>
    <w:p w:rsidR="00FA726F" w:rsidRDefault="00FA726F" w:rsidP="00FA726F">
      <w:pPr>
        <w:ind w:left="720"/>
        <w:rPr>
          <w:b/>
        </w:rPr>
      </w:pPr>
    </w:p>
    <w:p w:rsidR="00FA726F" w:rsidRDefault="00FA726F" w:rsidP="00FA726F">
      <w:pPr>
        <w:numPr>
          <w:ilvl w:val="0"/>
          <w:numId w:val="31"/>
        </w:numPr>
        <w:rPr>
          <w:b/>
        </w:rPr>
      </w:pPr>
      <w:r>
        <w:rPr>
          <w:b/>
        </w:rPr>
        <w:t xml:space="preserve">Cultivating Character, Meaning and Purpose in Life… </w:t>
      </w:r>
    </w:p>
    <w:p w:rsidR="00FA726F" w:rsidRDefault="00FA726F" w:rsidP="00FA726F">
      <w:pPr>
        <w:numPr>
          <w:ilvl w:val="1"/>
          <w:numId w:val="32"/>
        </w:numPr>
      </w:pPr>
      <w:r>
        <w:t xml:space="preserve">The Self-and Self-Transcendence  </w:t>
      </w:r>
    </w:p>
    <w:p w:rsidR="00FA726F" w:rsidRDefault="00FA726F" w:rsidP="00FA726F">
      <w:pPr>
        <w:numPr>
          <w:ilvl w:val="1"/>
          <w:numId w:val="32"/>
        </w:numPr>
      </w:pPr>
      <w:r>
        <w:t xml:space="preserve">The </w:t>
      </w:r>
      <w:proofErr w:type="spellStart"/>
      <w:r>
        <w:t>Enneagram</w:t>
      </w:r>
      <w:proofErr w:type="spellEnd"/>
      <w:r>
        <w:t xml:space="preserve">:  A Path to Personal Liberation  </w:t>
      </w:r>
    </w:p>
    <w:p w:rsidR="00FA726F" w:rsidRDefault="00FA726F" w:rsidP="00FA726F">
      <w:pPr>
        <w:numPr>
          <w:ilvl w:val="1"/>
          <w:numId w:val="32"/>
        </w:numPr>
      </w:pPr>
      <w:r>
        <w:t xml:space="preserve">Life… and May I Ask, What’s the Meaning of This? </w:t>
      </w:r>
    </w:p>
    <w:p w:rsidR="00FA726F" w:rsidRDefault="00FA726F" w:rsidP="00FA726F">
      <w:pPr>
        <w:numPr>
          <w:ilvl w:val="1"/>
          <w:numId w:val="32"/>
        </w:numPr>
      </w:pPr>
      <w:r>
        <w:t xml:space="preserve">The Heroic Journey: Living Based on Archetypal Psychology </w:t>
      </w:r>
    </w:p>
    <w:p w:rsidR="00FA726F" w:rsidRDefault="00FA726F" w:rsidP="00FA726F"/>
    <w:p w:rsidR="00FA726F" w:rsidRDefault="00FA726F" w:rsidP="00FA726F">
      <w:pPr>
        <w:numPr>
          <w:ilvl w:val="0"/>
          <w:numId w:val="32"/>
        </w:numPr>
        <w:tabs>
          <w:tab w:val="clear" w:pos="360"/>
        </w:tabs>
        <w:ind w:left="1418" w:hanging="709"/>
        <w:rPr>
          <w:b/>
        </w:rPr>
      </w:pPr>
      <w:r>
        <w:rPr>
          <w:b/>
        </w:rPr>
        <w:t xml:space="preserve">Games People Play: </w:t>
      </w:r>
    </w:p>
    <w:p w:rsidR="00FA726F" w:rsidRDefault="00FA726F" w:rsidP="00FA726F">
      <w:pPr>
        <w:numPr>
          <w:ilvl w:val="1"/>
          <w:numId w:val="32"/>
        </w:numPr>
      </w:pPr>
      <w:r>
        <w:t xml:space="preserve">Transactional Analysis </w:t>
      </w:r>
    </w:p>
    <w:p w:rsidR="00FA726F" w:rsidRDefault="00FA726F" w:rsidP="00FA726F">
      <w:pPr>
        <w:numPr>
          <w:ilvl w:val="1"/>
          <w:numId w:val="32"/>
        </w:numPr>
      </w:pPr>
      <w:r>
        <w:t xml:space="preserve">Types of Transactions </w:t>
      </w:r>
    </w:p>
    <w:p w:rsidR="00FA726F" w:rsidRDefault="00FA726F" w:rsidP="00FA726F">
      <w:pPr>
        <w:numPr>
          <w:ilvl w:val="1"/>
          <w:numId w:val="32"/>
        </w:numPr>
      </w:pPr>
      <w:r>
        <w:t xml:space="preserve">Strokes, Life Positions, Games </w:t>
      </w:r>
    </w:p>
    <w:p w:rsidR="00FA726F" w:rsidRDefault="00FA726F" w:rsidP="00FA726F">
      <w:pPr>
        <w:numPr>
          <w:ilvl w:val="1"/>
          <w:numId w:val="32"/>
        </w:numPr>
      </w:pPr>
      <w:r>
        <w:t xml:space="preserve">Roles Played in Psychological Games </w:t>
      </w:r>
    </w:p>
    <w:p w:rsidR="00FA726F" w:rsidRDefault="00FA726F" w:rsidP="00FA726F">
      <w:pPr>
        <w:numPr>
          <w:ilvl w:val="1"/>
          <w:numId w:val="32"/>
        </w:numPr>
      </w:pPr>
      <w:r>
        <w:t>How to Break Up Psychological Games</w:t>
      </w:r>
    </w:p>
    <w:p w:rsidR="00FA726F" w:rsidRDefault="00FA726F" w:rsidP="00FA726F"/>
    <w:p w:rsidR="00FA726F" w:rsidRDefault="00FA726F" w:rsidP="00FA726F">
      <w:pPr>
        <w:numPr>
          <w:ilvl w:val="0"/>
          <w:numId w:val="32"/>
        </w:numPr>
        <w:tabs>
          <w:tab w:val="clear" w:pos="360"/>
        </w:tabs>
        <w:ind w:left="1418" w:hanging="709"/>
        <w:rPr>
          <w:b/>
        </w:rPr>
      </w:pPr>
      <w:r>
        <w:rPr>
          <w:b/>
        </w:rPr>
        <w:t xml:space="preserve">Gender, Culture and Nonverbal Cues in Communication </w:t>
      </w:r>
    </w:p>
    <w:p w:rsidR="00FA726F" w:rsidRDefault="00FA726F" w:rsidP="00FA726F">
      <w:pPr>
        <w:numPr>
          <w:ilvl w:val="1"/>
          <w:numId w:val="32"/>
        </w:numPr>
      </w:pPr>
      <w:r>
        <w:t xml:space="preserve">Gender Communications </w:t>
      </w:r>
    </w:p>
    <w:p w:rsidR="00FA726F" w:rsidRPr="00BB63C1" w:rsidRDefault="00FA726F" w:rsidP="00FA726F">
      <w:pPr>
        <w:numPr>
          <w:ilvl w:val="1"/>
          <w:numId w:val="32"/>
        </w:numPr>
        <w:rPr>
          <w:b/>
        </w:rPr>
      </w:pPr>
      <w:r>
        <w:t xml:space="preserve">Culture and Communications </w:t>
      </w:r>
    </w:p>
    <w:p w:rsidR="00FA726F" w:rsidRPr="00BB63C1" w:rsidRDefault="00FA726F" w:rsidP="00FA726F">
      <w:pPr>
        <w:numPr>
          <w:ilvl w:val="1"/>
          <w:numId w:val="32"/>
        </w:numPr>
        <w:rPr>
          <w:b/>
        </w:rPr>
      </w:pPr>
      <w:r>
        <w:t>Nonverbal Communication</w:t>
      </w:r>
    </w:p>
    <w:p w:rsidR="00FA726F" w:rsidRDefault="00FA726F" w:rsidP="00FA726F"/>
    <w:p w:rsidR="00FA726F" w:rsidRDefault="00FA726F" w:rsidP="00FA726F">
      <w:pPr>
        <w:numPr>
          <w:ilvl w:val="0"/>
          <w:numId w:val="32"/>
        </w:numPr>
        <w:tabs>
          <w:tab w:val="clear" w:pos="360"/>
        </w:tabs>
        <w:ind w:left="1418" w:hanging="709"/>
        <w:rPr>
          <w:b/>
        </w:rPr>
      </w:pPr>
      <w:r>
        <w:rPr>
          <w:b/>
        </w:rPr>
        <w:t xml:space="preserve">How to Resolve Conflict </w:t>
      </w:r>
    </w:p>
    <w:p w:rsidR="00FA726F" w:rsidRDefault="00FA726F" w:rsidP="00FA726F">
      <w:pPr>
        <w:numPr>
          <w:ilvl w:val="1"/>
          <w:numId w:val="32"/>
        </w:numPr>
      </w:pPr>
      <w:r>
        <w:t xml:space="preserve">The Experience of Conflict </w:t>
      </w:r>
    </w:p>
    <w:p w:rsidR="00FA726F" w:rsidRPr="00BB63C1" w:rsidRDefault="00FA726F" w:rsidP="00FA726F">
      <w:pPr>
        <w:numPr>
          <w:ilvl w:val="1"/>
          <w:numId w:val="32"/>
        </w:numPr>
        <w:rPr>
          <w:b/>
        </w:rPr>
      </w:pPr>
      <w:r>
        <w:t xml:space="preserve">Types of Conflict </w:t>
      </w:r>
    </w:p>
    <w:p w:rsidR="00FA726F" w:rsidRPr="00BB63C1" w:rsidRDefault="00FA726F" w:rsidP="00FA726F">
      <w:pPr>
        <w:numPr>
          <w:ilvl w:val="1"/>
          <w:numId w:val="32"/>
        </w:numPr>
        <w:rPr>
          <w:b/>
        </w:rPr>
      </w:pPr>
      <w:r>
        <w:t>Benefits of Conflict</w:t>
      </w:r>
    </w:p>
    <w:p w:rsidR="00FA726F" w:rsidRPr="00BB63C1" w:rsidRDefault="00FA726F" w:rsidP="00FA726F">
      <w:pPr>
        <w:numPr>
          <w:ilvl w:val="1"/>
          <w:numId w:val="32"/>
        </w:numPr>
        <w:rPr>
          <w:b/>
        </w:rPr>
      </w:pPr>
      <w:r>
        <w:t xml:space="preserve">Psychological Orientations  </w:t>
      </w:r>
    </w:p>
    <w:p w:rsidR="00FA726F" w:rsidRDefault="00FA726F" w:rsidP="00FA726F">
      <w:pPr>
        <w:numPr>
          <w:ilvl w:val="1"/>
          <w:numId w:val="32"/>
        </w:numPr>
      </w:pPr>
      <w:r>
        <w:t xml:space="preserve">Win-Win Conflict Resolution </w:t>
      </w:r>
    </w:p>
    <w:p w:rsidR="00FA726F" w:rsidRDefault="00FA726F" w:rsidP="00FA726F"/>
    <w:p w:rsidR="00FA726F" w:rsidRDefault="00FA726F" w:rsidP="00FA726F">
      <w:pPr>
        <w:numPr>
          <w:ilvl w:val="0"/>
          <w:numId w:val="32"/>
        </w:numPr>
        <w:tabs>
          <w:tab w:val="clear" w:pos="360"/>
        </w:tabs>
        <w:ind w:left="1418" w:hanging="709"/>
        <w:rPr>
          <w:b/>
        </w:rPr>
      </w:pPr>
      <w:r>
        <w:rPr>
          <w:b/>
        </w:rPr>
        <w:t xml:space="preserve">Leadership Skills Development: </w:t>
      </w:r>
    </w:p>
    <w:p w:rsidR="00FA726F" w:rsidRDefault="00FA726F" w:rsidP="00FA726F">
      <w:pPr>
        <w:numPr>
          <w:ilvl w:val="1"/>
          <w:numId w:val="32"/>
        </w:numPr>
      </w:pPr>
      <w:r>
        <w:t xml:space="preserve">Life and Leadership </w:t>
      </w:r>
    </w:p>
    <w:p w:rsidR="00FA726F" w:rsidRDefault="00FA726F" w:rsidP="00FA726F">
      <w:pPr>
        <w:numPr>
          <w:ilvl w:val="1"/>
          <w:numId w:val="32"/>
        </w:numPr>
      </w:pPr>
      <w:r>
        <w:t xml:space="preserve">Approaches to Leadership </w:t>
      </w:r>
    </w:p>
    <w:p w:rsidR="00FA726F" w:rsidRPr="00BB63C1" w:rsidRDefault="00FA726F" w:rsidP="00FA726F">
      <w:pPr>
        <w:ind w:left="720"/>
      </w:pPr>
    </w:p>
    <w:p w:rsidR="00FA726F" w:rsidRDefault="00FA726F" w:rsidP="00FA726F">
      <w:pPr>
        <w:ind w:left="720"/>
      </w:pPr>
      <w:r>
        <w:t xml:space="preserve"> </w:t>
      </w:r>
      <w:r>
        <w:br w:type="page"/>
      </w:r>
    </w:p>
    <w:p w:rsidR="00FA726F" w:rsidRDefault="00FA726F" w:rsidP="00FA726F">
      <w:pPr>
        <w:numPr>
          <w:ilvl w:val="0"/>
          <w:numId w:val="29"/>
        </w:numPr>
        <w:rPr>
          <w:b/>
        </w:rPr>
      </w:pPr>
      <w:r>
        <w:rPr>
          <w:b/>
        </w:rPr>
        <w:lastRenderedPageBreak/>
        <w:t>REQUIRED RESOURCES/TEXTS/MATERIALS:</w:t>
      </w:r>
      <w:r>
        <w:br/>
      </w:r>
    </w:p>
    <w:p w:rsidR="00FA726F" w:rsidRDefault="00FA726F" w:rsidP="00FA726F">
      <w:pPr>
        <w:numPr>
          <w:ilvl w:val="1"/>
          <w:numId w:val="20"/>
        </w:numPr>
        <w:rPr>
          <w:b/>
        </w:rPr>
      </w:pPr>
      <w:proofErr w:type="spellStart"/>
      <w:r>
        <w:t>Falikowski</w:t>
      </w:r>
      <w:proofErr w:type="spellEnd"/>
      <w:r>
        <w:t>, A.  (2007)  Mastering Human Relations, 4</w:t>
      </w:r>
      <w:r w:rsidRPr="00BB63C1">
        <w:rPr>
          <w:vertAlign w:val="superscript"/>
        </w:rPr>
        <w:t>th</w:t>
      </w:r>
      <w:r>
        <w:t xml:space="preserve">  </w:t>
      </w:r>
    </w:p>
    <w:p w:rsidR="00FA726F" w:rsidRDefault="00FA726F" w:rsidP="00FA726F">
      <w:pPr>
        <w:ind w:left="1440" w:firstLine="720"/>
        <w:rPr>
          <w:b/>
        </w:rPr>
      </w:pPr>
      <w:proofErr w:type="gramStart"/>
      <w:r>
        <w:t>edition</w:t>
      </w:r>
      <w:proofErr w:type="gramEnd"/>
      <w:r>
        <w:t xml:space="preserve">).  </w:t>
      </w:r>
      <w:smartTag w:uri="urn:schemas-microsoft-com:office:smarttags" w:element="place">
        <w:smartTag w:uri="urn:schemas-microsoft-com:office:smarttags" w:element="City">
          <w:r>
            <w:t>Toronto</w:t>
          </w:r>
        </w:smartTag>
      </w:smartTag>
      <w:r>
        <w:t xml:space="preserve">:  Pearson/Prentice Hall </w:t>
      </w:r>
    </w:p>
    <w:p w:rsidR="00FA726F" w:rsidRDefault="00FA726F" w:rsidP="00FA726F">
      <w:pPr>
        <w:rPr>
          <w:b/>
        </w:rPr>
      </w:pPr>
    </w:p>
    <w:p w:rsidR="00FA726F" w:rsidRDefault="00FA726F" w:rsidP="00FA726F">
      <w:pPr>
        <w:rPr>
          <w:b/>
        </w:rPr>
      </w:pPr>
    </w:p>
    <w:p w:rsidR="00FA726F" w:rsidRDefault="00FA726F" w:rsidP="00FA726F">
      <w:r>
        <w:rPr>
          <w:b/>
        </w:rPr>
        <w:t>V.</w:t>
      </w:r>
      <w:r>
        <w:rPr>
          <w:b/>
        </w:rPr>
        <w:tab/>
        <w:t>EVALUATION PROCESS/GRADING SYSTEM:</w:t>
      </w:r>
      <w:r>
        <w:br/>
      </w:r>
    </w:p>
    <w:p w:rsidR="00FA726F" w:rsidRDefault="00FA726F" w:rsidP="00FA726F">
      <w:pPr>
        <w:numPr>
          <w:ilvl w:val="0"/>
          <w:numId w:val="30"/>
        </w:numPr>
      </w:pPr>
      <w:r>
        <w:rPr>
          <w:b/>
        </w:rPr>
        <w:t>Tests:</w:t>
      </w:r>
      <w:r>
        <w:t xml:space="preserve">  There will be four “tests”, one after chapter three, one after chapter 6</w:t>
      </w:r>
      <w:proofErr w:type="gramStart"/>
      <w:r>
        <w:t>,  one</w:t>
      </w:r>
      <w:proofErr w:type="gramEnd"/>
      <w:r>
        <w:t xml:space="preserve"> after chapter 9 and one after chapter 11.  “Tests” involve some of the elements of quizzes, plus questions which require application of the course material, e.g. in short answer format or case analysis format.</w:t>
      </w:r>
      <w:r>
        <w:br/>
      </w:r>
    </w:p>
    <w:p w:rsidR="00FA726F" w:rsidRDefault="00FA726F" w:rsidP="00FA726F">
      <w:pPr>
        <w:numPr>
          <w:ilvl w:val="0"/>
          <w:numId w:val="30"/>
        </w:numPr>
      </w:pPr>
      <w:r>
        <w:rPr>
          <w:b/>
        </w:rPr>
        <w:t>Completion and submission</w:t>
      </w:r>
      <w:r>
        <w:t xml:space="preserve"> of exercises as assigned.  The </w:t>
      </w:r>
      <w:proofErr w:type="spellStart"/>
      <w:r>
        <w:t>C.I.C.E.</w:t>
      </w:r>
      <w:proofErr w:type="spellEnd"/>
      <w:r>
        <w:t xml:space="preserve"> student will complete three.</w:t>
      </w:r>
    </w:p>
    <w:p w:rsidR="00FA726F" w:rsidRDefault="00FA726F" w:rsidP="00FA726F"/>
    <w:p w:rsidR="00FA726F" w:rsidRDefault="00FA726F" w:rsidP="00FA726F">
      <w:pPr>
        <w:numPr>
          <w:ilvl w:val="0"/>
          <w:numId w:val="30"/>
        </w:numPr>
      </w:pPr>
      <w:r>
        <w:rPr>
          <w:b/>
        </w:rPr>
        <w:t>Class Involvement:</w:t>
      </w:r>
      <w:r>
        <w:t xml:space="preserve"> This course depends upon students being punctual, present and involved.  Learning for everyone is enhanced when the students contribute, question, challenge, share, risk and support.  At the end of the term each student will be asked to comment on the quality of their involvement, including but not limited to: attendance, punctuality, constructive contribution, demonstration of respect, demonstration of skills learned, </w:t>
      </w:r>
      <w:proofErr w:type="gramStart"/>
      <w:r>
        <w:t>preparedness</w:t>
      </w:r>
      <w:proofErr w:type="gramEnd"/>
      <w:r>
        <w:t xml:space="preserve"> for class.</w:t>
      </w:r>
      <w:r>
        <w:br/>
      </w:r>
      <w:r>
        <w:br/>
        <w:t>People who are present in class can only make contributions.  Therefore, the grading for this section will be scaled to the attendance statistic for each student.  If the overall attendance falls below 80% of the class time, the grade for this section will be “0”.  Students who find it difficult to attend classes are invited to discuss this with the professor.  Such discussion does not change the requirements of this section.</w:t>
      </w:r>
    </w:p>
    <w:p w:rsidR="00FA726F" w:rsidRDefault="00FA726F" w:rsidP="00FA726F"/>
    <w:p w:rsidR="00FA726F" w:rsidRDefault="00FA726F" w:rsidP="00FA726F">
      <w:pPr>
        <w:numPr>
          <w:ilvl w:val="0"/>
          <w:numId w:val="30"/>
        </w:numPr>
      </w:pPr>
      <w:r>
        <w:rPr>
          <w:bCs/>
        </w:rPr>
        <w:t>S</w:t>
      </w:r>
      <w:r>
        <w:t>tudents are required to notify faculty the day of a test in cases of severe illness and they are unable to attend.  Faculty’s number is 759-2554, ext. 2564.  Students may need to provide a doctor’s note.</w:t>
      </w:r>
    </w:p>
    <w:p w:rsidR="00FA726F" w:rsidRDefault="00FA726F" w:rsidP="00FA726F">
      <w:pPr>
        <w:pStyle w:val="Footer"/>
        <w:tabs>
          <w:tab w:val="clear" w:pos="4320"/>
          <w:tab w:val="clear" w:pos="8640"/>
        </w:tabs>
      </w:pPr>
    </w:p>
    <w:p w:rsidR="00FA726F" w:rsidRDefault="00FA726F" w:rsidP="00FA726F">
      <w:pPr>
        <w:pStyle w:val="BodyText"/>
      </w:pPr>
      <w:r>
        <w:t>GRADING SUMMARY:</w:t>
      </w:r>
      <w:r>
        <w:br/>
      </w:r>
    </w:p>
    <w:p w:rsidR="00FA726F" w:rsidRDefault="00FA726F" w:rsidP="00FA726F">
      <w:pPr>
        <w:numPr>
          <w:ilvl w:val="0"/>
          <w:numId w:val="27"/>
        </w:numPr>
        <w:tabs>
          <w:tab w:val="left" w:pos="770"/>
          <w:tab w:val="left" w:pos="2200"/>
          <w:tab w:val="left" w:pos="5060"/>
          <w:tab w:val="right" w:pos="8010"/>
        </w:tabs>
        <w:ind w:left="330" w:hanging="330"/>
      </w:pPr>
      <w:r>
        <w:rPr>
          <w:b/>
        </w:rPr>
        <w:t>Tests:</w:t>
      </w:r>
      <w:r>
        <w:tab/>
      </w:r>
      <w:r>
        <w:tab/>
        <w:t>55%</w:t>
      </w:r>
    </w:p>
    <w:p w:rsidR="00FA726F" w:rsidRDefault="00FA726F" w:rsidP="00FA726F">
      <w:pPr>
        <w:tabs>
          <w:tab w:val="left" w:pos="770"/>
          <w:tab w:val="left" w:pos="2200"/>
          <w:tab w:val="right" w:pos="8010"/>
        </w:tabs>
      </w:pPr>
      <w:r>
        <w:tab/>
        <w:t>1</w:t>
      </w:r>
      <w:r>
        <w:rPr>
          <w:vertAlign w:val="superscript"/>
        </w:rPr>
        <w:t>st</w:t>
      </w:r>
      <w:r>
        <w:t xml:space="preserve"> Test</w:t>
      </w:r>
      <w:r>
        <w:tab/>
        <w:t>15%</w:t>
      </w:r>
    </w:p>
    <w:p w:rsidR="00FA726F" w:rsidRDefault="00FA726F" w:rsidP="00FA726F">
      <w:pPr>
        <w:tabs>
          <w:tab w:val="left" w:pos="770"/>
          <w:tab w:val="left" w:pos="2200"/>
          <w:tab w:val="right" w:pos="8010"/>
        </w:tabs>
      </w:pPr>
      <w:r>
        <w:tab/>
        <w:t>2</w:t>
      </w:r>
      <w:r>
        <w:rPr>
          <w:vertAlign w:val="superscript"/>
        </w:rPr>
        <w:t>nd</w:t>
      </w:r>
      <w:r>
        <w:t xml:space="preserve"> Test</w:t>
      </w:r>
      <w:r>
        <w:tab/>
        <w:t>15%</w:t>
      </w:r>
    </w:p>
    <w:p w:rsidR="00FA726F" w:rsidRDefault="00FA726F" w:rsidP="00FA726F">
      <w:pPr>
        <w:tabs>
          <w:tab w:val="left" w:pos="770"/>
          <w:tab w:val="left" w:pos="2200"/>
          <w:tab w:val="right" w:pos="8010"/>
        </w:tabs>
      </w:pPr>
      <w:r>
        <w:tab/>
        <w:t>3</w:t>
      </w:r>
      <w:r>
        <w:rPr>
          <w:vertAlign w:val="superscript"/>
        </w:rPr>
        <w:t>rd</w:t>
      </w:r>
      <w:r>
        <w:t xml:space="preserve"> Test </w:t>
      </w:r>
      <w:r>
        <w:tab/>
        <w:t>15%</w:t>
      </w:r>
    </w:p>
    <w:p w:rsidR="00FA726F" w:rsidRDefault="00FA726F" w:rsidP="00FA726F">
      <w:pPr>
        <w:tabs>
          <w:tab w:val="left" w:pos="770"/>
          <w:tab w:val="left" w:pos="2200"/>
          <w:tab w:val="right" w:pos="8010"/>
        </w:tabs>
      </w:pPr>
      <w:r>
        <w:t xml:space="preserve">             4</w:t>
      </w:r>
      <w:r w:rsidRPr="006F5896">
        <w:rPr>
          <w:vertAlign w:val="superscript"/>
        </w:rPr>
        <w:t>th</w:t>
      </w:r>
      <w:r>
        <w:t xml:space="preserve"> Test            10%</w:t>
      </w:r>
    </w:p>
    <w:p w:rsidR="00FA726F" w:rsidRDefault="00FA726F" w:rsidP="00FA726F">
      <w:pPr>
        <w:tabs>
          <w:tab w:val="left" w:pos="770"/>
          <w:tab w:val="left" w:pos="2200"/>
          <w:tab w:val="right" w:pos="8010"/>
        </w:tabs>
      </w:pPr>
    </w:p>
    <w:p w:rsidR="00FA726F" w:rsidRDefault="00FA726F" w:rsidP="00FA726F">
      <w:pPr>
        <w:numPr>
          <w:ilvl w:val="0"/>
          <w:numId w:val="27"/>
        </w:numPr>
        <w:tabs>
          <w:tab w:val="left" w:pos="5060"/>
          <w:tab w:val="right" w:pos="8010"/>
        </w:tabs>
        <w:ind w:left="330" w:hanging="330"/>
      </w:pPr>
      <w:r>
        <w:rPr>
          <w:b/>
        </w:rPr>
        <w:t>Assignments:</w:t>
      </w:r>
      <w:r>
        <w:br/>
        <w:t>3 assignments, each out of 10; total worth</w:t>
      </w:r>
      <w:r>
        <w:tab/>
        <w:t>30%</w:t>
      </w:r>
    </w:p>
    <w:p w:rsidR="00FA726F" w:rsidRDefault="00FA726F" w:rsidP="00FA726F">
      <w:pPr>
        <w:pStyle w:val="Footer"/>
        <w:tabs>
          <w:tab w:val="clear" w:pos="4320"/>
          <w:tab w:val="clear" w:pos="8640"/>
          <w:tab w:val="left" w:pos="5060"/>
          <w:tab w:val="right" w:pos="8010"/>
        </w:tabs>
      </w:pPr>
    </w:p>
    <w:p w:rsidR="00FA726F" w:rsidRDefault="00FA726F" w:rsidP="00FA726F">
      <w:pPr>
        <w:numPr>
          <w:ilvl w:val="0"/>
          <w:numId w:val="27"/>
        </w:numPr>
        <w:tabs>
          <w:tab w:val="left" w:pos="5060"/>
          <w:tab w:val="right" w:pos="8010"/>
        </w:tabs>
        <w:ind w:left="330" w:hanging="330"/>
      </w:pPr>
      <w:r w:rsidRPr="005D4521">
        <w:rPr>
          <w:b/>
        </w:rPr>
        <w:t>Involvement/Skills Development</w:t>
      </w:r>
      <w:r>
        <w:rPr>
          <w:b/>
        </w:rPr>
        <w:t xml:space="preserve"> </w:t>
      </w:r>
      <w:r>
        <w:tab/>
        <w:t>15%</w:t>
      </w:r>
    </w:p>
    <w:p w:rsidR="00FA726F" w:rsidRDefault="00FA726F" w:rsidP="00FA726F">
      <w:pPr>
        <w:tabs>
          <w:tab w:val="right" w:pos="8010"/>
        </w:tabs>
      </w:pPr>
    </w:p>
    <w:p w:rsidR="00FA726F" w:rsidRDefault="00FA726F" w:rsidP="00FA726F">
      <w:pPr>
        <w:tabs>
          <w:tab w:val="right" w:pos="8010"/>
        </w:tabs>
      </w:pPr>
      <w:r>
        <w:br w:type="page"/>
      </w:r>
    </w:p>
    <w:p w:rsidR="00FA726F" w:rsidRDefault="00FA726F" w:rsidP="00FA726F">
      <w:pPr>
        <w:tabs>
          <w:tab w:val="right" w:pos="8010"/>
        </w:tabs>
      </w:pPr>
      <w:r>
        <w:rPr>
          <w:b/>
        </w:rPr>
        <w:lastRenderedPageBreak/>
        <w:t>SPECIAL NOTES:</w:t>
      </w:r>
    </w:p>
    <w:p w:rsidR="00FA726F" w:rsidRDefault="00FA726F" w:rsidP="00FA726F">
      <w:pPr>
        <w:tabs>
          <w:tab w:val="right" w:pos="8010"/>
        </w:tabs>
        <w:ind w:left="1350" w:hanging="630"/>
      </w:pPr>
    </w:p>
    <w:p w:rsidR="00FA726F" w:rsidRDefault="00FA726F" w:rsidP="00FA726F">
      <w:pPr>
        <w:numPr>
          <w:ilvl w:val="0"/>
          <w:numId w:val="28"/>
        </w:numPr>
        <w:tabs>
          <w:tab w:val="right" w:pos="8010"/>
        </w:tabs>
        <w:ind w:left="330" w:hanging="330"/>
      </w:pPr>
      <w:r>
        <w:t>The nature of this experience</w:t>
      </w:r>
      <w:proofErr w:type="gramStart"/>
      <w:r>
        <w:t>:</w:t>
      </w:r>
      <w:proofErr w:type="gramEnd"/>
      <w:r>
        <w:br/>
      </w:r>
      <w:r>
        <w:br/>
        <w:t>This course is set up to be an educational experience.  The premise of the course is that a person can only integrate and apply Human Relations concepts and skills when they have applied them personally.  Anything less may be viewed as not genuine.  To this end, a degree of personal disclosure will be encouraged and expected.  Students will learn how to create an “atmosphere of safety and encouragement” which invites personal disclosure and improves Human Relations.</w:t>
      </w:r>
      <w:r>
        <w:br/>
      </w:r>
      <w:r>
        <w:br/>
        <w:t>This course is not intended to be a therapy session.  The professor will be vigilant in this regard.  Excessive or dominating personal disclosure will be redirected, respectfully, in the direction of the course objectives.  Students are reminded of the services of the College, including counseling, to assist with personal matters.  The professor can explain and assist further.</w:t>
      </w:r>
      <w:r>
        <w:br/>
      </w:r>
      <w:r>
        <w:br/>
        <w:t>The professor, within legal and professional limits observes confidentiality.  This applies to all course discussions and assignments.  Students are required to observe confidentiality in the same fashion.  If a student believes there to be a need to discuss another student’s actions or personal disclosures which occur in this course, this must be done first with the course professor.  Any “breach” of confidentiality will be investigated as a possible violation of Child and Youth Worker professional ethics, and as a possible violation of Sault College’s Student Code of Conduct.</w:t>
      </w:r>
      <w:r>
        <w:br/>
      </w:r>
      <w:r>
        <w:br/>
        <w:t xml:space="preserve">Students are expected to be familiar with the Child and Youth Worker Code of Ethics, and/or with the Code of Ethics relevant to their profession if it is not </w:t>
      </w:r>
      <w:proofErr w:type="spellStart"/>
      <w:r>
        <w:t>CYW</w:t>
      </w:r>
      <w:proofErr w:type="spellEnd"/>
      <w:r>
        <w:t xml:space="preserve">.  As well, students are expected to be familiar with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’s Student Code of Conduct. </w:t>
      </w:r>
    </w:p>
    <w:p w:rsidR="00FA726F" w:rsidRDefault="00FA726F" w:rsidP="00FA726F">
      <w:pPr>
        <w:tabs>
          <w:tab w:val="right" w:pos="8010"/>
        </w:tabs>
      </w:pPr>
    </w:p>
    <w:p w:rsidR="00FA726F" w:rsidRDefault="00FA726F" w:rsidP="00FA726F">
      <w:pPr>
        <w:tabs>
          <w:tab w:val="right" w:pos="8010"/>
        </w:tabs>
        <w:ind w:left="330"/>
      </w:pPr>
      <w:r>
        <w:t xml:space="preserve">Electronic communication devices, including cell phones, pagers, Blackberry’s and others, can be used outside of class time. Should they be used or referred to during class time, the student doing so will be asked to leave the class in order to conduct </w:t>
      </w:r>
    </w:p>
    <w:p w:rsidR="00FA726F" w:rsidRDefault="00FA726F" w:rsidP="00FA726F">
      <w:pPr>
        <w:tabs>
          <w:tab w:val="right" w:pos="8010"/>
        </w:tabs>
        <w:ind w:left="330"/>
      </w:pPr>
      <w:proofErr w:type="gramStart"/>
      <w:r>
        <w:t>their</w:t>
      </w:r>
      <w:proofErr w:type="gramEnd"/>
      <w:r>
        <w:t xml:space="preserve"> personal business, and will be permitted back into class only after meeting with </w:t>
      </w:r>
    </w:p>
    <w:p w:rsidR="00FA726F" w:rsidRDefault="00FA726F" w:rsidP="00FA726F">
      <w:pPr>
        <w:tabs>
          <w:tab w:val="right" w:pos="8010"/>
        </w:tabs>
        <w:ind w:left="330"/>
      </w:pPr>
      <w:proofErr w:type="gramStart"/>
      <w:r>
        <w:t>the</w:t>
      </w:r>
      <w:proofErr w:type="gramEnd"/>
      <w:r>
        <w:t xml:space="preserve"> course professor at a time of the professor’s choosing, and possibly with the </w:t>
      </w:r>
    </w:p>
    <w:p w:rsidR="00FA726F" w:rsidRDefault="00FA726F" w:rsidP="00FA726F">
      <w:pPr>
        <w:tabs>
          <w:tab w:val="right" w:pos="8010"/>
        </w:tabs>
        <w:ind w:left="330"/>
      </w:pPr>
      <w:r>
        <w:t xml:space="preserve">Dean. </w:t>
      </w:r>
    </w:p>
    <w:p w:rsidR="00FA726F" w:rsidRDefault="00FA726F" w:rsidP="00FA726F">
      <w:pPr>
        <w:tabs>
          <w:tab w:val="right" w:pos="8010"/>
        </w:tabs>
        <w:ind w:left="330"/>
      </w:pPr>
    </w:p>
    <w:p w:rsidR="00FA726F" w:rsidRDefault="00FA726F" w:rsidP="00FA726F">
      <w:pPr>
        <w:tabs>
          <w:tab w:val="right" w:pos="8010"/>
        </w:tabs>
        <w:ind w:left="330"/>
      </w:pPr>
      <w:r>
        <w:t xml:space="preserve">Laptop computers can be used during class time if their use is limited strictly to class </w:t>
      </w:r>
    </w:p>
    <w:p w:rsidR="00FA726F" w:rsidRDefault="00FA726F" w:rsidP="00FA726F">
      <w:pPr>
        <w:tabs>
          <w:tab w:val="right" w:pos="8010"/>
        </w:tabs>
        <w:ind w:left="330"/>
      </w:pPr>
      <w:proofErr w:type="gramStart"/>
      <w:r>
        <w:t>material</w:t>
      </w:r>
      <w:proofErr w:type="gramEnd"/>
      <w:r>
        <w:t xml:space="preserve">, such as note taking. Any other use will result in immediate suspension of the privilege of using a laptop. </w:t>
      </w:r>
    </w:p>
    <w:p w:rsidR="00464888" w:rsidRDefault="00464888">
      <w:r>
        <w:br w:type="page"/>
      </w:r>
    </w:p>
    <w:p w:rsidR="00FA726F" w:rsidRDefault="00FA726F" w:rsidP="00FA726F">
      <w:pPr>
        <w:tabs>
          <w:tab w:val="right" w:pos="8010"/>
        </w:tabs>
        <w:ind w:left="330"/>
      </w:pPr>
    </w:p>
    <w:p w:rsidR="00FA726F" w:rsidRDefault="00FA726F" w:rsidP="00FA726F">
      <w:pPr>
        <w:numPr>
          <w:ilvl w:val="0"/>
          <w:numId w:val="28"/>
        </w:numPr>
        <w:tabs>
          <w:tab w:val="right" w:pos="8010"/>
        </w:tabs>
        <w:ind w:left="330" w:hanging="330"/>
      </w:pPr>
      <w:r>
        <w:t>METHOD OF ASSESSMENT</w:t>
      </w:r>
    </w:p>
    <w:p w:rsidR="00FA726F" w:rsidRDefault="00FA726F" w:rsidP="00FA726F">
      <w:pPr>
        <w:rPr>
          <w:b/>
        </w:rPr>
      </w:pPr>
    </w:p>
    <w:tbl>
      <w:tblPr>
        <w:tblW w:w="0" w:type="auto"/>
        <w:tblLayout w:type="fixed"/>
        <w:tblLook w:val="0000"/>
      </w:tblPr>
      <w:tblGrid>
        <w:gridCol w:w="675"/>
        <w:gridCol w:w="1701"/>
        <w:gridCol w:w="4678"/>
        <w:gridCol w:w="1802"/>
      </w:tblGrid>
      <w:tr w:rsidR="00FA726F" w:rsidTr="00464888">
        <w:trPr>
          <w:cantSplit/>
        </w:trPr>
        <w:tc>
          <w:tcPr>
            <w:tcW w:w="675" w:type="dxa"/>
          </w:tcPr>
          <w:p w:rsidR="00FA726F" w:rsidRDefault="00FA726F" w:rsidP="00464888">
            <w:pPr>
              <w:pStyle w:val="EnvelopeReturn"/>
            </w:pPr>
          </w:p>
        </w:tc>
        <w:tc>
          <w:tcPr>
            <w:tcW w:w="8181" w:type="dxa"/>
            <w:gridSpan w:val="3"/>
          </w:tcPr>
          <w:p w:rsidR="00FA726F" w:rsidRDefault="00FA726F" w:rsidP="00464888">
            <w:r>
              <w:t>The following semester grades will be assigned to students in post-secondary courses:</w:t>
            </w: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jc w:val="center"/>
              <w:rPr>
                <w:rFonts w:cs="Arial"/>
              </w:rPr>
            </w:pPr>
          </w:p>
          <w:p w:rsidR="00FA726F" w:rsidRDefault="00FA726F" w:rsidP="00464888">
            <w:pPr>
              <w:pStyle w:val="Heading2"/>
              <w:rPr>
                <w:rFonts w:ascii="Arial" w:hAnsi="Arial" w:cs="Arial"/>
                <w:b w:val="0"/>
                <w:sz w:val="22"/>
                <w:u w:val="single"/>
              </w:rPr>
            </w:pPr>
            <w:r>
              <w:rPr>
                <w:rFonts w:ascii="Arial" w:hAnsi="Arial" w:cs="Arial"/>
                <w:b w:val="0"/>
                <w:sz w:val="22"/>
                <w:u w:val="single"/>
              </w:rPr>
              <w:t>Grade</w:t>
            </w:r>
          </w:p>
        </w:tc>
        <w:tc>
          <w:tcPr>
            <w:tcW w:w="4678" w:type="dxa"/>
          </w:tcPr>
          <w:p w:rsidR="00FA726F" w:rsidRDefault="00FA726F" w:rsidP="00464888">
            <w:pPr>
              <w:jc w:val="center"/>
              <w:rPr>
                <w:rFonts w:cs="Arial"/>
              </w:rPr>
            </w:pPr>
          </w:p>
          <w:p w:rsidR="00FA726F" w:rsidRDefault="00FA726F" w:rsidP="00464888">
            <w:pPr>
              <w:pStyle w:val="Heading1"/>
              <w:rPr>
                <w:rFonts w:ascii="Arial" w:hAnsi="Arial" w:cs="Arial"/>
                <w:b w:val="0"/>
                <w:sz w:val="22"/>
              </w:rPr>
            </w:pPr>
            <w:r>
              <w:rPr>
                <w:rFonts w:ascii="Arial" w:hAnsi="Arial" w:cs="Arial"/>
                <w:b w:val="0"/>
                <w:sz w:val="22"/>
              </w:rPr>
              <w:t>Definition</w:t>
            </w:r>
          </w:p>
        </w:tc>
        <w:tc>
          <w:tcPr>
            <w:tcW w:w="1802" w:type="dxa"/>
          </w:tcPr>
          <w:p w:rsidR="00FA726F" w:rsidRPr="00464888" w:rsidRDefault="00FA726F" w:rsidP="00464888">
            <w:pPr>
              <w:pStyle w:val="BodyText"/>
              <w:rPr>
                <w:bCs/>
              </w:rPr>
            </w:pPr>
            <w:r w:rsidRPr="00464888">
              <w:rPr>
                <w:bCs/>
              </w:rPr>
              <w:t xml:space="preserve">Grade Point </w:t>
            </w:r>
            <w:r w:rsidRPr="00464888">
              <w:rPr>
                <w:bCs/>
                <w:u w:val="single"/>
              </w:rPr>
              <w:t>Equivalent</w:t>
            </w:r>
          </w:p>
          <w:p w:rsidR="00FA726F" w:rsidRDefault="00FA726F" w:rsidP="00464888">
            <w:pPr>
              <w:jc w:val="center"/>
              <w:rPr>
                <w:rFonts w:cs="Arial"/>
              </w:rPr>
            </w:pPr>
          </w:p>
        </w:tc>
      </w:tr>
      <w:tr w:rsidR="00FA726F" w:rsidTr="00464888">
        <w:trPr>
          <w:cantSplit/>
        </w:trPr>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A+</w:t>
            </w:r>
          </w:p>
        </w:tc>
        <w:tc>
          <w:tcPr>
            <w:tcW w:w="4678" w:type="dxa"/>
          </w:tcPr>
          <w:p w:rsidR="00FA726F" w:rsidRDefault="00FA726F" w:rsidP="00464888">
            <w:pPr>
              <w:jc w:val="center"/>
              <w:rPr>
                <w:rFonts w:cs="Arial"/>
              </w:rPr>
            </w:pPr>
            <w:r>
              <w:rPr>
                <w:rFonts w:cs="Arial"/>
              </w:rPr>
              <w:t>90 – 100%</w:t>
            </w:r>
          </w:p>
        </w:tc>
        <w:tc>
          <w:tcPr>
            <w:tcW w:w="1802" w:type="dxa"/>
            <w:vMerge w:val="restart"/>
            <w:vAlign w:val="center"/>
          </w:tcPr>
          <w:p w:rsidR="00FA726F" w:rsidRDefault="00FA726F" w:rsidP="00464888">
            <w:pPr>
              <w:jc w:val="center"/>
              <w:rPr>
                <w:rFonts w:cs="Arial"/>
              </w:rPr>
            </w:pPr>
            <w:r>
              <w:rPr>
                <w:rFonts w:cs="Arial"/>
              </w:rPr>
              <w:t>4.00</w:t>
            </w:r>
          </w:p>
        </w:tc>
      </w:tr>
      <w:tr w:rsidR="00FA726F" w:rsidTr="00464888">
        <w:trPr>
          <w:cantSplit/>
        </w:trPr>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A</w:t>
            </w:r>
          </w:p>
        </w:tc>
        <w:tc>
          <w:tcPr>
            <w:tcW w:w="4678" w:type="dxa"/>
          </w:tcPr>
          <w:p w:rsidR="00FA726F" w:rsidRDefault="00FA726F" w:rsidP="00464888">
            <w:pPr>
              <w:jc w:val="center"/>
              <w:rPr>
                <w:rFonts w:cs="Arial"/>
              </w:rPr>
            </w:pPr>
            <w:r>
              <w:rPr>
                <w:rFonts w:cs="Arial"/>
              </w:rPr>
              <w:t>80 – 89%</w:t>
            </w:r>
          </w:p>
        </w:tc>
        <w:tc>
          <w:tcPr>
            <w:tcW w:w="1802" w:type="dxa"/>
            <w:vMerge/>
          </w:tcPr>
          <w:p w:rsidR="00FA726F" w:rsidRDefault="00FA726F" w:rsidP="00464888">
            <w:pPr>
              <w:jc w:val="center"/>
              <w:rPr>
                <w:rFonts w:cs="Arial"/>
              </w:rPr>
            </w:pP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B</w:t>
            </w:r>
          </w:p>
        </w:tc>
        <w:tc>
          <w:tcPr>
            <w:tcW w:w="4678" w:type="dxa"/>
          </w:tcPr>
          <w:p w:rsidR="00FA726F" w:rsidRDefault="00FA726F" w:rsidP="00464888">
            <w:pPr>
              <w:jc w:val="center"/>
              <w:rPr>
                <w:rFonts w:cs="Arial"/>
              </w:rPr>
            </w:pPr>
            <w:r>
              <w:rPr>
                <w:rFonts w:cs="Arial"/>
              </w:rPr>
              <w:t>70 - 79%</w:t>
            </w:r>
          </w:p>
        </w:tc>
        <w:tc>
          <w:tcPr>
            <w:tcW w:w="1802" w:type="dxa"/>
          </w:tcPr>
          <w:p w:rsidR="00FA726F" w:rsidRDefault="00FA726F" w:rsidP="00464888">
            <w:pPr>
              <w:jc w:val="center"/>
              <w:rPr>
                <w:rFonts w:cs="Arial"/>
              </w:rPr>
            </w:pPr>
            <w:r>
              <w:rPr>
                <w:rFonts w:cs="Arial"/>
              </w:rPr>
              <w:t>3.00</w:t>
            </w: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C</w:t>
            </w:r>
          </w:p>
        </w:tc>
        <w:tc>
          <w:tcPr>
            <w:tcW w:w="4678" w:type="dxa"/>
          </w:tcPr>
          <w:p w:rsidR="00FA726F" w:rsidRDefault="00FA726F" w:rsidP="00464888">
            <w:pPr>
              <w:jc w:val="center"/>
              <w:rPr>
                <w:rFonts w:cs="Arial"/>
              </w:rPr>
            </w:pPr>
            <w:r>
              <w:rPr>
                <w:rFonts w:cs="Arial"/>
              </w:rPr>
              <w:t>60 - 69%</w:t>
            </w:r>
          </w:p>
        </w:tc>
        <w:tc>
          <w:tcPr>
            <w:tcW w:w="1802" w:type="dxa"/>
          </w:tcPr>
          <w:p w:rsidR="00FA726F" w:rsidRDefault="00FA726F" w:rsidP="00464888">
            <w:pPr>
              <w:jc w:val="center"/>
              <w:rPr>
                <w:rFonts w:cs="Arial"/>
              </w:rPr>
            </w:pPr>
            <w:r>
              <w:rPr>
                <w:rFonts w:cs="Arial"/>
              </w:rPr>
              <w:t>2.00</w:t>
            </w: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D</w:t>
            </w:r>
          </w:p>
        </w:tc>
        <w:tc>
          <w:tcPr>
            <w:tcW w:w="4678" w:type="dxa"/>
          </w:tcPr>
          <w:p w:rsidR="00FA726F" w:rsidRDefault="00FA726F" w:rsidP="00464888">
            <w:pPr>
              <w:jc w:val="center"/>
              <w:rPr>
                <w:rFonts w:cs="Arial"/>
              </w:rPr>
            </w:pPr>
            <w:r>
              <w:rPr>
                <w:rFonts w:cs="Arial"/>
              </w:rPr>
              <w:t>50 – 59%</w:t>
            </w:r>
          </w:p>
        </w:tc>
        <w:tc>
          <w:tcPr>
            <w:tcW w:w="1802" w:type="dxa"/>
          </w:tcPr>
          <w:p w:rsidR="00FA726F" w:rsidRDefault="00FA726F" w:rsidP="00464888">
            <w:pPr>
              <w:jc w:val="center"/>
              <w:rPr>
                <w:rFonts w:cs="Arial"/>
              </w:rPr>
            </w:pPr>
            <w:r>
              <w:rPr>
                <w:rFonts w:cs="Arial"/>
              </w:rPr>
              <w:t>1.00</w:t>
            </w: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F (Fail)</w:t>
            </w:r>
          </w:p>
        </w:tc>
        <w:tc>
          <w:tcPr>
            <w:tcW w:w="4678" w:type="dxa"/>
          </w:tcPr>
          <w:p w:rsidR="00FA726F" w:rsidRDefault="00FA726F" w:rsidP="00464888">
            <w:pPr>
              <w:jc w:val="center"/>
              <w:rPr>
                <w:rFonts w:cs="Arial"/>
              </w:rPr>
            </w:pPr>
            <w:r>
              <w:rPr>
                <w:rFonts w:cs="Arial"/>
              </w:rPr>
              <w:t>49% and below</w:t>
            </w:r>
          </w:p>
        </w:tc>
        <w:tc>
          <w:tcPr>
            <w:tcW w:w="1802" w:type="dxa"/>
          </w:tcPr>
          <w:p w:rsidR="00FA726F" w:rsidRDefault="00FA726F" w:rsidP="00464888">
            <w:pPr>
              <w:jc w:val="center"/>
              <w:rPr>
                <w:rFonts w:cs="Arial"/>
              </w:rPr>
            </w:pPr>
            <w:r>
              <w:rPr>
                <w:rFonts w:cs="Arial"/>
              </w:rPr>
              <w:t>0.00</w:t>
            </w:r>
          </w:p>
        </w:tc>
      </w:tr>
      <w:tr w:rsidR="00FA726F" w:rsidTr="00464888">
        <w:tc>
          <w:tcPr>
            <w:tcW w:w="675" w:type="dxa"/>
          </w:tcPr>
          <w:p w:rsidR="00FA726F" w:rsidRDefault="00FA726F" w:rsidP="00464888">
            <w:pPr>
              <w:pStyle w:val="Footer"/>
              <w:tabs>
                <w:tab w:val="clear" w:pos="4320"/>
                <w:tab w:val="clear" w:pos="8640"/>
              </w:tabs>
              <w:rPr>
                <w:rFonts w:cs="Arial"/>
              </w:rPr>
            </w:pPr>
          </w:p>
        </w:tc>
        <w:tc>
          <w:tcPr>
            <w:tcW w:w="1701" w:type="dxa"/>
          </w:tcPr>
          <w:p w:rsidR="00FA726F" w:rsidRDefault="00FA726F" w:rsidP="00464888">
            <w:pPr>
              <w:rPr>
                <w:rFonts w:cs="Arial"/>
              </w:rPr>
            </w:pPr>
            <w:r>
              <w:rPr>
                <w:rFonts w:cs="Arial"/>
              </w:rPr>
              <w:t>CR (Credit)</w:t>
            </w:r>
          </w:p>
        </w:tc>
        <w:tc>
          <w:tcPr>
            <w:tcW w:w="4678" w:type="dxa"/>
          </w:tcPr>
          <w:p w:rsidR="00FA726F" w:rsidRDefault="00FA726F" w:rsidP="00464888">
            <w:pPr>
              <w:rPr>
                <w:rFonts w:cs="Arial"/>
              </w:rPr>
            </w:pPr>
            <w:r>
              <w:rPr>
                <w:rFonts w:cs="Arial"/>
              </w:rPr>
              <w:t>Credit for diploma requirements has been awarded.</w:t>
            </w:r>
          </w:p>
        </w:tc>
        <w:tc>
          <w:tcPr>
            <w:tcW w:w="1802" w:type="dxa"/>
          </w:tcPr>
          <w:p w:rsidR="00FA726F" w:rsidRDefault="00FA726F" w:rsidP="00464888">
            <w:pPr>
              <w:jc w:val="center"/>
              <w:rPr>
                <w:rFonts w:cs="Arial"/>
              </w:rPr>
            </w:pP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S</w:t>
            </w:r>
          </w:p>
        </w:tc>
        <w:tc>
          <w:tcPr>
            <w:tcW w:w="4678" w:type="dxa"/>
          </w:tcPr>
          <w:p w:rsidR="00FA726F" w:rsidRDefault="00FA726F" w:rsidP="00464888">
            <w:pPr>
              <w:rPr>
                <w:rFonts w:cs="Arial"/>
              </w:rPr>
            </w:pPr>
            <w:r>
              <w:rPr>
                <w:rFonts w:cs="Arial"/>
              </w:rPr>
              <w:t>Satisfactory achievement in field /clinical placement or non-graded subject area.</w:t>
            </w:r>
          </w:p>
        </w:tc>
        <w:tc>
          <w:tcPr>
            <w:tcW w:w="1802" w:type="dxa"/>
          </w:tcPr>
          <w:p w:rsidR="00FA726F" w:rsidRDefault="00FA726F" w:rsidP="00464888">
            <w:pPr>
              <w:jc w:val="center"/>
              <w:rPr>
                <w:rFonts w:cs="Arial"/>
              </w:rPr>
            </w:pP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U</w:t>
            </w:r>
          </w:p>
        </w:tc>
        <w:tc>
          <w:tcPr>
            <w:tcW w:w="4678" w:type="dxa"/>
          </w:tcPr>
          <w:p w:rsidR="00FA726F" w:rsidRDefault="00FA726F" w:rsidP="00464888">
            <w:pPr>
              <w:rPr>
                <w:rFonts w:cs="Arial"/>
              </w:rPr>
            </w:pPr>
            <w:r>
              <w:rPr>
                <w:rFonts w:cs="Arial"/>
              </w:rPr>
              <w:t>Unsatisfactory achievement in field/clinical placement or non-graded subject area.</w:t>
            </w:r>
          </w:p>
        </w:tc>
        <w:tc>
          <w:tcPr>
            <w:tcW w:w="1802" w:type="dxa"/>
          </w:tcPr>
          <w:p w:rsidR="00FA726F" w:rsidRDefault="00FA726F" w:rsidP="00464888">
            <w:pPr>
              <w:jc w:val="center"/>
              <w:rPr>
                <w:rFonts w:cs="Arial"/>
              </w:rPr>
            </w:pP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X</w:t>
            </w:r>
          </w:p>
        </w:tc>
        <w:tc>
          <w:tcPr>
            <w:tcW w:w="4678" w:type="dxa"/>
          </w:tcPr>
          <w:p w:rsidR="00FA726F" w:rsidRDefault="00FA726F" w:rsidP="00464888">
            <w:pPr>
              <w:rPr>
                <w:rFonts w:cs="Arial"/>
              </w:rPr>
            </w:pPr>
            <w:r>
              <w:rPr>
                <w:rFonts w:cs="Arial"/>
              </w:rPr>
              <w:t>A temporary grade limited to situations with extenuating circumstances giving a student additional time to complete the requirements for a course.</w:t>
            </w:r>
          </w:p>
        </w:tc>
        <w:tc>
          <w:tcPr>
            <w:tcW w:w="1802" w:type="dxa"/>
          </w:tcPr>
          <w:p w:rsidR="00FA726F" w:rsidRDefault="00FA726F" w:rsidP="00464888">
            <w:pPr>
              <w:jc w:val="center"/>
              <w:rPr>
                <w:rFonts w:cs="Arial"/>
              </w:rPr>
            </w:pP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NR</w:t>
            </w:r>
          </w:p>
        </w:tc>
        <w:tc>
          <w:tcPr>
            <w:tcW w:w="4678" w:type="dxa"/>
          </w:tcPr>
          <w:p w:rsidR="00FA726F" w:rsidRDefault="00FA726F" w:rsidP="00464888">
            <w:pPr>
              <w:rPr>
                <w:rFonts w:cs="Arial"/>
              </w:rPr>
            </w:pPr>
            <w:r>
              <w:rPr>
                <w:rFonts w:cs="Arial"/>
              </w:rPr>
              <w:t xml:space="preserve">Grade not reported to Registrar's office.  </w:t>
            </w:r>
          </w:p>
        </w:tc>
        <w:tc>
          <w:tcPr>
            <w:tcW w:w="1802" w:type="dxa"/>
          </w:tcPr>
          <w:p w:rsidR="00FA726F" w:rsidRDefault="00FA726F" w:rsidP="00464888">
            <w:pPr>
              <w:jc w:val="center"/>
              <w:rPr>
                <w:rFonts w:cs="Arial"/>
              </w:rPr>
            </w:pP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r>
              <w:rPr>
                <w:rFonts w:cs="Arial"/>
              </w:rPr>
              <w:t>W</w:t>
            </w:r>
          </w:p>
        </w:tc>
        <w:tc>
          <w:tcPr>
            <w:tcW w:w="4678" w:type="dxa"/>
          </w:tcPr>
          <w:p w:rsidR="00FA726F" w:rsidRDefault="00FA726F" w:rsidP="00464888">
            <w:pPr>
              <w:rPr>
                <w:rFonts w:cs="Arial"/>
              </w:rPr>
            </w:pPr>
            <w:r>
              <w:rPr>
                <w:rFonts w:cs="Arial"/>
              </w:rPr>
              <w:t>Student has withdrawn from the course without academic penalty.</w:t>
            </w:r>
          </w:p>
        </w:tc>
        <w:tc>
          <w:tcPr>
            <w:tcW w:w="1802" w:type="dxa"/>
          </w:tcPr>
          <w:p w:rsidR="00FA726F" w:rsidRDefault="00FA726F" w:rsidP="00464888">
            <w:pPr>
              <w:jc w:val="center"/>
              <w:rPr>
                <w:rFonts w:cs="Arial"/>
              </w:rPr>
            </w:pPr>
          </w:p>
        </w:tc>
      </w:tr>
      <w:tr w:rsidR="00FA726F" w:rsidTr="00464888">
        <w:tc>
          <w:tcPr>
            <w:tcW w:w="675" w:type="dxa"/>
          </w:tcPr>
          <w:p w:rsidR="00FA726F" w:rsidRDefault="00FA726F" w:rsidP="00464888">
            <w:pPr>
              <w:rPr>
                <w:rFonts w:cs="Arial"/>
              </w:rPr>
            </w:pPr>
          </w:p>
        </w:tc>
        <w:tc>
          <w:tcPr>
            <w:tcW w:w="1701" w:type="dxa"/>
          </w:tcPr>
          <w:p w:rsidR="00FA726F" w:rsidRDefault="00FA726F" w:rsidP="00464888">
            <w:pPr>
              <w:rPr>
                <w:rFonts w:cs="Arial"/>
              </w:rPr>
            </w:pPr>
          </w:p>
        </w:tc>
        <w:tc>
          <w:tcPr>
            <w:tcW w:w="4678" w:type="dxa"/>
          </w:tcPr>
          <w:p w:rsidR="00FA726F" w:rsidRDefault="00FA726F" w:rsidP="00464888">
            <w:pPr>
              <w:rPr>
                <w:rFonts w:cs="Arial"/>
              </w:rPr>
            </w:pPr>
          </w:p>
        </w:tc>
        <w:tc>
          <w:tcPr>
            <w:tcW w:w="1802" w:type="dxa"/>
          </w:tcPr>
          <w:p w:rsidR="00FA726F" w:rsidRDefault="00FA726F" w:rsidP="00464888">
            <w:pPr>
              <w:jc w:val="center"/>
              <w:rPr>
                <w:rFonts w:cs="Arial"/>
              </w:rPr>
            </w:pPr>
          </w:p>
        </w:tc>
      </w:tr>
      <w:tr w:rsidR="00FA726F" w:rsidTr="00464888">
        <w:trPr>
          <w:cantSplit/>
        </w:trPr>
        <w:tc>
          <w:tcPr>
            <w:tcW w:w="675" w:type="dxa"/>
          </w:tcPr>
          <w:p w:rsidR="00FA726F" w:rsidRDefault="00FA726F" w:rsidP="00464888">
            <w:pPr>
              <w:rPr>
                <w:rFonts w:cs="Arial"/>
              </w:rPr>
            </w:pPr>
          </w:p>
        </w:tc>
        <w:tc>
          <w:tcPr>
            <w:tcW w:w="8181" w:type="dxa"/>
            <w:gridSpan w:val="3"/>
          </w:tcPr>
          <w:p w:rsidR="00FA726F" w:rsidRDefault="00FA726F" w:rsidP="0046488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FA726F" w:rsidRDefault="00FA726F" w:rsidP="00464888">
            <w:pPr>
              <w:rPr>
                <w:rFonts w:cs="Arial"/>
              </w:rPr>
            </w:pPr>
          </w:p>
          <w:p w:rsidR="00FA726F" w:rsidRDefault="00FA726F" w:rsidP="0046488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FA726F" w:rsidRDefault="00FA726F" w:rsidP="00FA726F"/>
    <w:p w:rsidR="00FA726F" w:rsidRDefault="00FA726F" w:rsidP="00FA726F"/>
    <w:tbl>
      <w:tblPr>
        <w:tblW w:w="9558" w:type="dxa"/>
        <w:tblLayout w:type="fixed"/>
        <w:tblLook w:val="0000"/>
      </w:tblPr>
      <w:tblGrid>
        <w:gridCol w:w="648"/>
        <w:gridCol w:w="8910"/>
      </w:tblGrid>
      <w:tr w:rsidR="00FA726F" w:rsidRPr="006967AB" w:rsidTr="00464888">
        <w:trPr>
          <w:cantSplit/>
        </w:trPr>
        <w:tc>
          <w:tcPr>
            <w:tcW w:w="648" w:type="dxa"/>
          </w:tcPr>
          <w:p w:rsidR="00FA726F" w:rsidRPr="006967AB" w:rsidRDefault="00FA726F" w:rsidP="00464888">
            <w:pPr>
              <w:rPr>
                <w:rFonts w:cs="Arial"/>
                <w:b/>
              </w:rPr>
            </w:pPr>
            <w:r>
              <w:rPr>
                <w:rFonts w:cs="Arial"/>
                <w:b/>
              </w:rPr>
              <w:t>VI.</w:t>
            </w:r>
          </w:p>
        </w:tc>
        <w:tc>
          <w:tcPr>
            <w:tcW w:w="8910" w:type="dxa"/>
          </w:tcPr>
          <w:p w:rsidR="00FA726F" w:rsidRDefault="00FA726F" w:rsidP="00464888">
            <w:pPr>
              <w:rPr>
                <w:rFonts w:cs="Arial"/>
                <w:b/>
              </w:rPr>
            </w:pPr>
            <w:r>
              <w:rPr>
                <w:rFonts w:cs="Arial"/>
                <w:b/>
              </w:rPr>
              <w:t>SPECIAL NOTES:</w:t>
            </w:r>
          </w:p>
          <w:p w:rsidR="00FA726F" w:rsidRPr="006967AB" w:rsidRDefault="00FA726F" w:rsidP="00464888">
            <w:pPr>
              <w:rPr>
                <w:rFonts w:cs="Arial"/>
                <w:b/>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rPr>
            </w:pPr>
            <w:r w:rsidRPr="000E6BB9">
              <w:rPr>
                <w:rFonts w:cs="Arial"/>
                <w:u w:val="single"/>
              </w:rPr>
              <w:t>Course Outline Amendments</w:t>
            </w:r>
            <w:r w:rsidRPr="000E6BB9">
              <w:rPr>
                <w:rFonts w:cs="Arial"/>
              </w:rPr>
              <w:t>:</w:t>
            </w:r>
          </w:p>
          <w:p w:rsidR="00FA726F" w:rsidRPr="000E6BB9" w:rsidRDefault="00FA726F" w:rsidP="00464888">
            <w:pPr>
              <w:rPr>
                <w:rFonts w:cs="Arial"/>
              </w:rPr>
            </w:pPr>
            <w:r w:rsidRPr="000E6BB9">
              <w:rPr>
                <w:rFonts w:cs="Arial"/>
              </w:rPr>
              <w:t>The professor reserves the right to change the information contained in this course outline depending on the needs of the learner and the availability of resources.</w:t>
            </w:r>
          </w:p>
          <w:p w:rsidR="00FA726F" w:rsidRPr="000E6BB9" w:rsidRDefault="00FA726F" w:rsidP="00464888">
            <w:pPr>
              <w:rPr>
                <w:rFonts w:cs="Arial"/>
                <w:u w:val="single"/>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rPr>
            </w:pPr>
            <w:r w:rsidRPr="000E6BB9">
              <w:rPr>
                <w:rFonts w:cs="Arial"/>
                <w:u w:val="single"/>
              </w:rPr>
              <w:t>Retention of Course Outlines</w:t>
            </w:r>
            <w:r w:rsidRPr="000E6BB9">
              <w:rPr>
                <w:rFonts w:cs="Arial"/>
              </w:rPr>
              <w:t>:</w:t>
            </w:r>
          </w:p>
          <w:p w:rsidR="00FA726F" w:rsidRPr="000E6BB9" w:rsidRDefault="00FA726F" w:rsidP="00464888">
            <w:pPr>
              <w:rPr>
                <w:rFonts w:cs="Arial"/>
              </w:rPr>
            </w:pPr>
            <w:r w:rsidRPr="000E6BB9">
              <w:rPr>
                <w:rFonts w:cs="Arial"/>
              </w:rPr>
              <w:t>It is the responsibility of the student to retain all course outlines for possible future use in acquiring advanced standing at other postsecondary institutions.</w:t>
            </w:r>
          </w:p>
          <w:p w:rsidR="00FA726F" w:rsidRPr="000E6BB9" w:rsidRDefault="00FA726F" w:rsidP="00464888">
            <w:pPr>
              <w:rPr>
                <w:rFonts w:cs="Arial"/>
                <w:u w:val="single"/>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b/>
              </w:rPr>
            </w:pPr>
            <w:r w:rsidRPr="000E6BB9">
              <w:rPr>
                <w:rFonts w:cs="Arial"/>
                <w:u w:val="single"/>
              </w:rPr>
              <w:t>Prior Learning Assessment</w:t>
            </w:r>
            <w:r w:rsidRPr="000E6BB9">
              <w:rPr>
                <w:rFonts w:cs="Arial"/>
                <w:b/>
              </w:rPr>
              <w:t>:</w:t>
            </w:r>
          </w:p>
          <w:p w:rsidR="00FA726F" w:rsidRPr="000E6BB9" w:rsidRDefault="00FA726F" w:rsidP="00464888">
            <w:pPr>
              <w:rPr>
                <w:rFonts w:cs="Arial"/>
              </w:rPr>
            </w:pPr>
            <w:r w:rsidRPr="000E6BB9">
              <w:rPr>
                <w:rFonts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FA726F" w:rsidRPr="000E6BB9" w:rsidRDefault="00FA726F" w:rsidP="00464888">
            <w:pPr>
              <w:rPr>
                <w:rFonts w:cs="Arial"/>
              </w:rPr>
            </w:pPr>
          </w:p>
          <w:p w:rsidR="00FA726F" w:rsidRPr="000E6BB9" w:rsidRDefault="00FA726F" w:rsidP="00464888">
            <w:pPr>
              <w:rPr>
                <w:rFonts w:cs="Arial"/>
              </w:rPr>
            </w:pPr>
            <w:r w:rsidRPr="000E6BB9">
              <w:rPr>
                <w:rFonts w:cs="Arial"/>
              </w:rPr>
              <w:t>Credit for prior learning will also be given upon successful completion of a challenge exam or portfolio.</w:t>
            </w:r>
          </w:p>
          <w:p w:rsidR="00FA726F" w:rsidRPr="000E6BB9" w:rsidRDefault="00FA726F" w:rsidP="00464888">
            <w:pPr>
              <w:rPr>
                <w:rFonts w:cs="Arial"/>
              </w:rPr>
            </w:pPr>
          </w:p>
          <w:p w:rsidR="00FA726F" w:rsidRPr="000E6BB9" w:rsidRDefault="00FA726F" w:rsidP="00464888">
            <w:pPr>
              <w:rPr>
                <w:rFonts w:cs="Arial"/>
              </w:rPr>
            </w:pPr>
            <w:r w:rsidRPr="000E6BB9">
              <w:rPr>
                <w:rFonts w:cs="Arial"/>
              </w:rPr>
              <w:t>Substitute course information is available in the Registrar's office.</w:t>
            </w:r>
          </w:p>
          <w:p w:rsidR="00FA726F" w:rsidRPr="000E6BB9" w:rsidRDefault="00FA726F" w:rsidP="00464888">
            <w:pPr>
              <w:rPr>
                <w:rFonts w:cs="Arial"/>
                <w:u w:val="single"/>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rPr>
            </w:pPr>
            <w:r w:rsidRPr="000E6BB9">
              <w:rPr>
                <w:rFonts w:cs="Arial"/>
                <w:u w:val="single"/>
              </w:rPr>
              <w:t>Disability Services</w:t>
            </w:r>
            <w:r w:rsidRPr="000E6BB9">
              <w:rPr>
                <w:rFonts w:cs="Arial"/>
              </w:rPr>
              <w:t>:</w:t>
            </w:r>
          </w:p>
          <w:p w:rsidR="00FA726F" w:rsidRPr="000E6BB9" w:rsidRDefault="00FA726F" w:rsidP="00464888">
            <w:pPr>
              <w:rPr>
                <w:rFonts w:cs="Arial"/>
              </w:rPr>
            </w:pPr>
            <w:r w:rsidRPr="000E6BB9">
              <w:rPr>
                <w:rFonts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A726F" w:rsidRPr="000E6BB9" w:rsidRDefault="00FA726F" w:rsidP="00464888">
            <w:pPr>
              <w:rPr>
                <w:rFonts w:cs="Arial"/>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u w:val="single"/>
              </w:rPr>
            </w:pPr>
            <w:r w:rsidRPr="000E6BB9">
              <w:rPr>
                <w:rFonts w:cs="Arial"/>
                <w:u w:val="single"/>
              </w:rPr>
              <w:t>Communication:</w:t>
            </w:r>
          </w:p>
          <w:p w:rsidR="00FA726F" w:rsidRPr="000E6BB9" w:rsidRDefault="00FA726F" w:rsidP="00464888">
            <w:pPr>
              <w:rPr>
                <w:rFonts w:cs="Arial"/>
                <w:color w:val="0000FF"/>
                <w:lang w:eastAsia="en-CA"/>
              </w:rPr>
            </w:pPr>
            <w:r w:rsidRPr="000E6BB9">
              <w:rPr>
                <w:rFonts w:cs="Arial"/>
                <w:lang w:eastAsia="en-CA"/>
              </w:rPr>
              <w:t xml:space="preserve">The College considers </w:t>
            </w:r>
            <w:proofErr w:type="spellStart"/>
            <w:r w:rsidRPr="000E6BB9">
              <w:rPr>
                <w:rFonts w:cs="Arial"/>
                <w:b/>
                <w:bCs/>
                <w:i/>
                <w:iCs/>
                <w:lang w:eastAsia="en-CA"/>
              </w:rPr>
              <w:t>WebCT</w:t>
            </w:r>
            <w:proofErr w:type="spellEnd"/>
            <w:r w:rsidRPr="000E6BB9">
              <w:rPr>
                <w:rFonts w:cs="Arial"/>
                <w:b/>
                <w:bCs/>
                <w:i/>
                <w:iCs/>
                <w:lang w:eastAsia="en-CA"/>
              </w:rPr>
              <w:t>/</w:t>
            </w:r>
            <w:proofErr w:type="spellStart"/>
            <w:r w:rsidRPr="000E6BB9">
              <w:rPr>
                <w:rFonts w:cs="Arial"/>
                <w:b/>
                <w:bCs/>
                <w:i/>
                <w:iCs/>
                <w:lang w:eastAsia="en-CA"/>
              </w:rPr>
              <w:t>LMS</w:t>
            </w:r>
            <w:proofErr w:type="spellEnd"/>
            <w:r w:rsidRPr="000E6BB9">
              <w:rPr>
                <w:rFonts w:cs="Arial"/>
                <w:b/>
                <w:bCs/>
                <w:i/>
                <w:iCs/>
                <w:lang w:eastAsia="en-CA"/>
              </w:rPr>
              <w:t> </w:t>
            </w:r>
            <w:r w:rsidRPr="000E6BB9">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0E6BB9">
              <w:rPr>
                <w:rFonts w:cs="Arial"/>
                <w:b/>
                <w:bCs/>
                <w:i/>
                <w:iCs/>
                <w:lang w:eastAsia="en-CA"/>
              </w:rPr>
              <w:t>Learning Management System</w:t>
            </w:r>
            <w:r w:rsidRPr="000E6BB9">
              <w:rPr>
                <w:rFonts w:cs="Arial"/>
                <w:lang w:eastAsia="en-CA"/>
              </w:rPr>
              <w:t xml:space="preserve"> communication tool</w:t>
            </w:r>
            <w:r w:rsidRPr="000E6BB9">
              <w:rPr>
                <w:rFonts w:cs="Arial"/>
                <w:color w:val="0000FF"/>
                <w:lang w:eastAsia="en-CA"/>
              </w:rPr>
              <w:t>.</w:t>
            </w:r>
          </w:p>
          <w:p w:rsidR="00FA726F" w:rsidRPr="000E6BB9" w:rsidRDefault="00FA726F" w:rsidP="00464888">
            <w:pPr>
              <w:rPr>
                <w:rFonts w:cs="Arial"/>
                <w:u w:val="single"/>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rPr>
            </w:pPr>
            <w:r w:rsidRPr="000E6BB9">
              <w:rPr>
                <w:rFonts w:cs="Arial"/>
                <w:u w:val="single"/>
              </w:rPr>
              <w:t>Plagiarism</w:t>
            </w:r>
            <w:r w:rsidRPr="000E6BB9">
              <w:rPr>
                <w:rFonts w:cs="Arial"/>
              </w:rPr>
              <w:t>:</w:t>
            </w:r>
          </w:p>
          <w:p w:rsidR="00FA726F" w:rsidRDefault="00FA726F" w:rsidP="00464888">
            <w:pPr>
              <w:pStyle w:val="Default"/>
              <w:rPr>
                <w:sz w:val="22"/>
                <w:szCs w:val="22"/>
              </w:rPr>
            </w:pPr>
            <w:r w:rsidRPr="000E6BB9">
              <w:rPr>
                <w:sz w:val="22"/>
                <w:szCs w:val="22"/>
              </w:rPr>
              <w:t xml:space="preserve">Students should refer to the definition of “academic dishonesty” in </w:t>
            </w:r>
            <w:r w:rsidRPr="000E6BB9">
              <w:rPr>
                <w:i/>
                <w:sz w:val="22"/>
                <w:szCs w:val="22"/>
              </w:rPr>
              <w:t>Student Code of Conduct</w:t>
            </w:r>
            <w:r w:rsidRPr="000E6BB9">
              <w:rPr>
                <w:sz w:val="22"/>
                <w:szCs w:val="22"/>
              </w:rPr>
              <w:t>.  A professor/instructor may assign a sanction as defined below, or make recommendations to the Academic Chair for disposition of the matter. The professor/instructor may</w:t>
            </w:r>
            <w:r>
              <w:rPr>
                <w:sz w:val="22"/>
                <w:szCs w:val="22"/>
              </w:rPr>
              <w:t>:</w:t>
            </w:r>
          </w:p>
          <w:p w:rsidR="00FA726F" w:rsidRDefault="00FA726F" w:rsidP="00FA726F">
            <w:pPr>
              <w:pStyle w:val="Default"/>
              <w:numPr>
                <w:ilvl w:val="0"/>
                <w:numId w:val="33"/>
              </w:numPr>
              <w:ind w:left="360" w:hanging="360"/>
              <w:rPr>
                <w:sz w:val="22"/>
                <w:szCs w:val="22"/>
              </w:rPr>
            </w:pPr>
            <w:r w:rsidRPr="000E6BB9">
              <w:rPr>
                <w:sz w:val="22"/>
                <w:szCs w:val="22"/>
              </w:rPr>
              <w:t>issue a verbal reprimand</w:t>
            </w:r>
            <w:r>
              <w:rPr>
                <w:sz w:val="22"/>
                <w:szCs w:val="22"/>
              </w:rPr>
              <w:t>,</w:t>
            </w:r>
          </w:p>
          <w:p w:rsidR="00FA726F" w:rsidRDefault="00FA726F" w:rsidP="00FA726F">
            <w:pPr>
              <w:pStyle w:val="Default"/>
              <w:numPr>
                <w:ilvl w:val="0"/>
                <w:numId w:val="33"/>
              </w:numPr>
              <w:ind w:left="360" w:hanging="360"/>
              <w:rPr>
                <w:sz w:val="22"/>
                <w:szCs w:val="22"/>
              </w:rPr>
            </w:pPr>
            <w:r w:rsidRPr="000E6BB9">
              <w:rPr>
                <w:sz w:val="22"/>
                <w:szCs w:val="22"/>
              </w:rPr>
              <w:t xml:space="preserve">make an assignment of a lower grade with explanation, </w:t>
            </w:r>
          </w:p>
          <w:p w:rsidR="00FA726F" w:rsidRDefault="00FA726F" w:rsidP="00FA726F">
            <w:pPr>
              <w:pStyle w:val="Default"/>
              <w:numPr>
                <w:ilvl w:val="0"/>
                <w:numId w:val="33"/>
              </w:numPr>
              <w:ind w:left="360" w:hanging="360"/>
              <w:rPr>
                <w:sz w:val="22"/>
                <w:szCs w:val="22"/>
              </w:rPr>
            </w:pPr>
            <w:r w:rsidRPr="000E6BB9">
              <w:rPr>
                <w:sz w:val="22"/>
                <w:szCs w:val="22"/>
              </w:rPr>
              <w:t xml:space="preserve">require additional academic assignments and issue a lower grade upon completion to the maximum grade “C”, </w:t>
            </w:r>
          </w:p>
          <w:p w:rsidR="00FA726F" w:rsidRDefault="00FA726F" w:rsidP="00FA726F">
            <w:pPr>
              <w:pStyle w:val="Default"/>
              <w:numPr>
                <w:ilvl w:val="0"/>
                <w:numId w:val="33"/>
              </w:numPr>
              <w:ind w:left="360" w:hanging="360"/>
              <w:rPr>
                <w:sz w:val="22"/>
                <w:szCs w:val="22"/>
              </w:rPr>
            </w:pPr>
            <w:r w:rsidRPr="000E6BB9">
              <w:rPr>
                <w:sz w:val="22"/>
                <w:szCs w:val="22"/>
              </w:rPr>
              <w:t xml:space="preserve">make an automatic assignment of a failing grade, </w:t>
            </w:r>
          </w:p>
          <w:p w:rsidR="00FA726F" w:rsidRDefault="00FA726F" w:rsidP="00FA726F">
            <w:pPr>
              <w:pStyle w:val="Default"/>
              <w:numPr>
                <w:ilvl w:val="0"/>
                <w:numId w:val="33"/>
              </w:numPr>
              <w:ind w:left="360" w:hanging="360"/>
              <w:rPr>
                <w:sz w:val="22"/>
                <w:szCs w:val="22"/>
              </w:rPr>
            </w:pPr>
            <w:proofErr w:type="gramStart"/>
            <w:r w:rsidRPr="000E6BB9">
              <w:rPr>
                <w:sz w:val="22"/>
                <w:szCs w:val="22"/>
              </w:rPr>
              <w:t>recommend</w:t>
            </w:r>
            <w:proofErr w:type="gramEnd"/>
            <w:r w:rsidRPr="000E6BB9">
              <w:rPr>
                <w:sz w:val="22"/>
                <w:szCs w:val="22"/>
              </w:rPr>
              <w:t xml:space="preserve"> to the Chair dismissal from the course with the assignment of a failing grade. </w:t>
            </w:r>
          </w:p>
          <w:p w:rsidR="00FA726F" w:rsidRPr="000E6BB9" w:rsidRDefault="00FA726F" w:rsidP="00464888">
            <w:pPr>
              <w:pStyle w:val="Default"/>
              <w:rPr>
                <w:sz w:val="22"/>
                <w:szCs w:val="22"/>
              </w:rPr>
            </w:pPr>
            <w:r w:rsidRPr="000E6BB9">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FA726F" w:rsidRPr="000E6BB9" w:rsidRDefault="00FA726F" w:rsidP="00464888">
            <w:pPr>
              <w:rPr>
                <w:rFonts w:cs="Arial"/>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u w:val="single"/>
              </w:rPr>
            </w:pPr>
            <w:r w:rsidRPr="000E6BB9">
              <w:rPr>
                <w:rFonts w:cs="Arial"/>
                <w:u w:val="single"/>
              </w:rPr>
              <w:t>Student Portal:</w:t>
            </w:r>
          </w:p>
          <w:p w:rsidR="00FA726F" w:rsidRPr="00DF133C" w:rsidRDefault="00FA726F" w:rsidP="00464888">
            <w:pPr>
              <w:pStyle w:val="NormalWeb"/>
              <w:spacing w:before="0" w:beforeAutospacing="0" w:after="0" w:afterAutospacing="0"/>
              <w:rPr>
                <w:rFonts w:cs="Arial"/>
                <w:i/>
                <w:sz w:val="22"/>
              </w:rPr>
            </w:pPr>
            <w:r w:rsidRPr="00DF133C">
              <w:rPr>
                <w:rFonts w:ascii="Arial" w:hAnsi="Arial" w:cs="Arial"/>
                <w:sz w:val="22"/>
              </w:rPr>
              <w:t xml:space="preserve">The </w:t>
            </w:r>
            <w:smartTag w:uri="urn:schemas-microsoft-com:office:smarttags" w:element="place">
              <w:smartTag w:uri="urn:schemas-microsoft-com:office:smarttags" w:element="PlaceName">
                <w:r w:rsidRPr="00DF133C">
                  <w:rPr>
                    <w:rFonts w:ascii="Arial" w:hAnsi="Arial" w:cs="Arial"/>
                    <w:sz w:val="22"/>
                  </w:rPr>
                  <w:t>Sault</w:t>
                </w:r>
              </w:smartTag>
              <w:r w:rsidRPr="00DF133C">
                <w:rPr>
                  <w:rFonts w:ascii="Arial" w:hAnsi="Arial" w:cs="Arial"/>
                  <w:sz w:val="22"/>
                </w:rPr>
                <w:t xml:space="preserve"> </w:t>
              </w:r>
              <w:smartTag w:uri="urn:schemas-microsoft-com:office:smarttags" w:element="PlaceType">
                <w:r w:rsidRPr="00DF133C">
                  <w:rPr>
                    <w:rFonts w:ascii="Arial" w:hAnsi="Arial" w:cs="Arial"/>
                    <w:sz w:val="22"/>
                  </w:rPr>
                  <w:t>College</w:t>
                </w:r>
              </w:smartTag>
            </w:smartTag>
            <w:r w:rsidRPr="00DF133C">
              <w:rPr>
                <w:rFonts w:ascii="Arial" w:hAnsi="Arial" w:cs="Arial"/>
                <w:sz w:val="22"/>
              </w:rPr>
              <w:t xml:space="preserve"> portal allows you to view all your student information in one place. </w:t>
            </w:r>
            <w:proofErr w:type="spellStart"/>
            <w:proofErr w:type="gramStart"/>
            <w:r w:rsidRPr="00DF133C">
              <w:rPr>
                <w:rFonts w:ascii="Arial" w:hAnsi="Arial" w:cs="Arial"/>
                <w:b/>
                <w:sz w:val="22"/>
              </w:rPr>
              <w:t>mysaultcollege</w:t>
            </w:r>
            <w:proofErr w:type="spellEnd"/>
            <w:proofErr w:type="gramEnd"/>
            <w:r w:rsidRPr="00DF133C">
              <w:rPr>
                <w:rFonts w:ascii="Arial" w:hAnsi="Arial" w:cs="Arial"/>
                <w:b/>
                <w:sz w:val="22"/>
              </w:rPr>
              <w:t xml:space="preserve"> </w:t>
            </w:r>
            <w:r w:rsidRPr="00DF133C">
              <w:rPr>
                <w:rFonts w:ascii="Arial" w:hAnsi="Arial" w:cs="Arial"/>
                <w:sz w:val="22"/>
              </w:rPr>
              <w:t>gives you personalized access to online resources seven days a week from your home or school computer.</w:t>
            </w:r>
            <w:r w:rsidRPr="00DF133C">
              <w:rPr>
                <w:rFonts w:cs="Arial"/>
                <w:sz w:val="22"/>
              </w:rPr>
              <w:t xml:space="preserve">  </w:t>
            </w:r>
            <w:r w:rsidRPr="00DF133C">
              <w:rPr>
                <w:rFonts w:ascii="Arial" w:hAnsi="Arial" w:cs="Arial"/>
                <w:sz w:val="22"/>
                <w:szCs w:val="22"/>
              </w:rPr>
              <w:t xml:space="preserve">Single log-in access allows you to see your personal and financial information, timetable, grades, </w:t>
            </w:r>
            <w:proofErr w:type="gramStart"/>
            <w:r w:rsidRPr="00DF133C">
              <w:rPr>
                <w:rFonts w:ascii="Arial" w:hAnsi="Arial" w:cs="Arial"/>
                <w:sz w:val="22"/>
                <w:szCs w:val="22"/>
              </w:rPr>
              <w:t>records</w:t>
            </w:r>
            <w:proofErr w:type="gramEnd"/>
            <w:r w:rsidRPr="00DF133C">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DF133C">
              <w:rPr>
                <w:rFonts w:ascii="Arial" w:hAnsi="Arial" w:cs="Arial"/>
                <w:sz w:val="22"/>
                <w:szCs w:val="22"/>
              </w:rPr>
              <w:t>LMS</w:t>
            </w:r>
            <w:proofErr w:type="spellEnd"/>
            <w:r w:rsidRPr="00DF133C">
              <w:rPr>
                <w:rFonts w:ascii="Arial" w:hAnsi="Arial" w:cs="Arial"/>
                <w:sz w:val="22"/>
                <w:szCs w:val="22"/>
              </w:rPr>
              <w:t xml:space="preserve">), and much more are also accessible through the student portal. </w:t>
            </w:r>
            <w:r w:rsidRPr="00DF133C">
              <w:rPr>
                <w:rFonts w:ascii="Arial" w:hAnsi="Arial" w:cs="Arial"/>
                <w:sz w:val="22"/>
              </w:rPr>
              <w:t>Go to</w:t>
            </w:r>
            <w:r w:rsidRPr="00DF133C">
              <w:rPr>
                <w:rFonts w:cs="Arial"/>
                <w:sz w:val="22"/>
              </w:rPr>
              <w:t xml:space="preserve"> </w:t>
            </w:r>
            <w:hyperlink r:id="rId8" w:history="1">
              <w:r w:rsidRPr="00DF133C">
                <w:rPr>
                  <w:rStyle w:val="Hyperlink"/>
                  <w:rFonts w:ascii="Arial" w:hAnsi="Arial" w:cs="Arial"/>
                  <w:sz w:val="22"/>
                </w:rPr>
                <w:t>https://my.saultcollege.ca</w:t>
              </w:r>
            </w:hyperlink>
            <w:r w:rsidRPr="00DF133C">
              <w:rPr>
                <w:rFonts w:cs="Arial"/>
                <w:sz w:val="22"/>
              </w:rPr>
              <w:t>.</w:t>
            </w:r>
          </w:p>
          <w:p w:rsidR="00FA726F" w:rsidRPr="000E6BB9" w:rsidRDefault="00FA726F" w:rsidP="00464888">
            <w:pPr>
              <w:rPr>
                <w:rFonts w:cs="Arial"/>
                <w:b/>
                <w:i/>
                <w:iCs/>
                <w:color w:val="000000"/>
              </w:rPr>
            </w:pPr>
            <w:r w:rsidRPr="000E6BB9">
              <w:rPr>
                <w:rFonts w:cs="Arial"/>
                <w:i/>
              </w:rPr>
              <w:t xml:space="preserve"> </w:t>
            </w:r>
          </w:p>
        </w:tc>
      </w:tr>
      <w:tr w:rsidR="00FA726F" w:rsidRPr="000E6BB9" w:rsidTr="00464888">
        <w:trPr>
          <w:cantSplit/>
        </w:trPr>
        <w:tc>
          <w:tcPr>
            <w:tcW w:w="648" w:type="dxa"/>
          </w:tcPr>
          <w:p w:rsidR="00FA726F" w:rsidRPr="000E6BB9" w:rsidRDefault="00FA726F" w:rsidP="00464888">
            <w:pPr>
              <w:rPr>
                <w:rFonts w:cs="Arial"/>
                <w:u w:val="single"/>
                <w:lang w:eastAsia="en-CA"/>
              </w:rPr>
            </w:pPr>
          </w:p>
        </w:tc>
        <w:tc>
          <w:tcPr>
            <w:tcW w:w="8910" w:type="dxa"/>
          </w:tcPr>
          <w:p w:rsidR="00FA726F" w:rsidRPr="000E6BB9" w:rsidRDefault="00FA726F" w:rsidP="00464888">
            <w:pPr>
              <w:rPr>
                <w:rFonts w:cs="Arial"/>
                <w:u w:val="single"/>
                <w:lang w:eastAsia="en-CA"/>
              </w:rPr>
            </w:pPr>
            <w:r w:rsidRPr="000E6BB9">
              <w:rPr>
                <w:rFonts w:cs="Arial"/>
                <w:u w:val="single"/>
                <w:lang w:eastAsia="en-CA"/>
              </w:rPr>
              <w:t>Electronic Devices in the Classroom:</w:t>
            </w:r>
          </w:p>
          <w:p w:rsidR="00FA726F" w:rsidRPr="000E6BB9" w:rsidRDefault="00FA726F" w:rsidP="00464888">
            <w:pPr>
              <w:rPr>
                <w:rFonts w:cs="Arial"/>
                <w:lang w:eastAsia="en-CA"/>
              </w:rPr>
            </w:pPr>
            <w:r w:rsidRPr="000E6BB9">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E6BB9">
              <w:rPr>
                <w:rFonts w:cs="Arial"/>
                <w:bCs/>
                <w:lang w:eastAsia="en-CA"/>
              </w:rPr>
              <w:t>Where the use of an electronic device has been approved, the student agrees that materials recorded are for his/her use only, are not for distribution, and are the sole property of the College.</w:t>
            </w:r>
            <w:r w:rsidRPr="000E6BB9">
              <w:rPr>
                <w:rFonts w:cs="Arial"/>
                <w:lang w:eastAsia="en-CA"/>
              </w:rPr>
              <w:t xml:space="preserve"> </w:t>
            </w:r>
          </w:p>
          <w:p w:rsidR="00FA726F" w:rsidRPr="000E6BB9" w:rsidRDefault="00FA726F" w:rsidP="00464888">
            <w:pPr>
              <w:rPr>
                <w:rFonts w:cs="Arial"/>
                <w:b/>
                <w:i/>
                <w:iCs/>
                <w:color w:val="000000"/>
              </w:rPr>
            </w:pPr>
          </w:p>
        </w:tc>
      </w:tr>
      <w:tr w:rsidR="00FA726F" w:rsidRPr="000E6BB9" w:rsidTr="00464888">
        <w:trPr>
          <w:cantSplit/>
        </w:trPr>
        <w:tc>
          <w:tcPr>
            <w:tcW w:w="648" w:type="dxa"/>
          </w:tcPr>
          <w:p w:rsidR="00FA726F" w:rsidRPr="000E6BB9" w:rsidRDefault="00FA726F" w:rsidP="00464888">
            <w:pPr>
              <w:rPr>
                <w:rFonts w:cs="Arial"/>
                <w:u w:val="single"/>
              </w:rPr>
            </w:pPr>
          </w:p>
        </w:tc>
        <w:tc>
          <w:tcPr>
            <w:tcW w:w="8910" w:type="dxa"/>
          </w:tcPr>
          <w:p w:rsidR="00FA726F" w:rsidRPr="000E6BB9" w:rsidRDefault="00FA726F" w:rsidP="00464888">
            <w:pPr>
              <w:rPr>
                <w:rFonts w:cs="Arial"/>
                <w:u w:val="single"/>
              </w:rPr>
            </w:pPr>
            <w:r w:rsidRPr="000E6BB9">
              <w:rPr>
                <w:rFonts w:cs="Arial"/>
                <w:u w:val="single"/>
              </w:rPr>
              <w:t>Attendance:</w:t>
            </w:r>
          </w:p>
          <w:p w:rsidR="00FA726F" w:rsidRDefault="00FA726F" w:rsidP="00464888">
            <w:pPr>
              <w:rPr>
                <w:rFonts w:cs="Arial"/>
              </w:rPr>
            </w:pPr>
            <w:smartTag w:uri="urn:schemas-microsoft-com:office:smarttags" w:element="place">
              <w:smartTag w:uri="urn:schemas-microsoft-com:office:smarttags" w:element="PlaceName">
                <w:r w:rsidRPr="000E6BB9">
                  <w:rPr>
                    <w:rFonts w:cs="Arial"/>
                  </w:rPr>
                  <w:t>Sault</w:t>
                </w:r>
              </w:smartTag>
              <w:r w:rsidRPr="000E6BB9">
                <w:rPr>
                  <w:rFonts w:cs="Arial"/>
                </w:rPr>
                <w:t xml:space="preserve"> </w:t>
              </w:r>
              <w:smartTag w:uri="urn:schemas-microsoft-com:office:smarttags" w:element="PlaceType">
                <w:r w:rsidRPr="000E6BB9">
                  <w:rPr>
                    <w:rFonts w:cs="Arial"/>
                  </w:rPr>
                  <w:t>College</w:t>
                </w:r>
              </w:smartTag>
            </w:smartTag>
            <w:r w:rsidRPr="000E6BB9">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A726F" w:rsidRDefault="00FA726F" w:rsidP="00464888">
            <w:pPr>
              <w:rPr>
                <w:rFonts w:cs="Arial"/>
              </w:rPr>
            </w:pPr>
          </w:p>
          <w:p w:rsidR="00FA726F" w:rsidRDefault="00FA726F" w:rsidP="00464888">
            <w:pPr>
              <w:rPr>
                <w:rFonts w:cs="Arial"/>
                <w:i/>
              </w:rPr>
            </w:pPr>
            <w:r w:rsidRPr="000E6BB9">
              <w:rPr>
                <w:rFonts w:cs="Arial"/>
                <w:i/>
              </w:rPr>
              <w:t>It is the departmental policy that once the classroom door has been closed, the learning process has begun.  Late arrivers will not be granted admission to the room.</w:t>
            </w:r>
          </w:p>
          <w:p w:rsidR="00FA726F" w:rsidRPr="000E6BB9" w:rsidRDefault="00FA726F" w:rsidP="00464888">
            <w:pPr>
              <w:rPr>
                <w:rFonts w:cs="Arial"/>
              </w:rPr>
            </w:pPr>
          </w:p>
        </w:tc>
      </w:tr>
    </w:tbl>
    <w:p w:rsidR="00FA726F" w:rsidRDefault="00FA726F" w:rsidP="00FA726F">
      <w:pPr>
        <w:pStyle w:val="EnvelopeReturn"/>
      </w:pPr>
    </w:p>
    <w:p w:rsidR="00FA726F" w:rsidRDefault="00FA726F">
      <w:pPr>
        <w:rPr>
          <w:rFonts w:ascii="Arial" w:hAnsi="Arial"/>
          <w:b/>
          <w:lang w:val="en-GB"/>
        </w:rPr>
      </w:pPr>
      <w:r>
        <w:rPr>
          <w:b/>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22650F">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22650F">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22650F">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22650F">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22650F">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22650F">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22650F">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22650F">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22650F">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88" w:rsidRDefault="00464888">
      <w:r>
        <w:separator/>
      </w:r>
    </w:p>
  </w:endnote>
  <w:endnote w:type="continuationSeparator" w:id="0">
    <w:p w:rsidR="00464888" w:rsidRDefault="0046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88" w:rsidRDefault="00464888">
      <w:r>
        <w:separator/>
      </w:r>
    </w:p>
  </w:footnote>
  <w:footnote w:type="continuationSeparator" w:id="0">
    <w:p w:rsidR="00464888" w:rsidRDefault="00464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888" w:rsidRDefault="0000026C">
    <w:pPr>
      <w:pStyle w:val="Header"/>
      <w:framePr w:wrap="around" w:vAnchor="text" w:hAnchor="margin" w:xAlign="center" w:y="1"/>
      <w:rPr>
        <w:rStyle w:val="PageNumber"/>
      </w:rPr>
    </w:pPr>
    <w:r>
      <w:rPr>
        <w:rStyle w:val="PageNumber"/>
      </w:rPr>
      <w:fldChar w:fldCharType="begin"/>
    </w:r>
    <w:r w:rsidR="00464888">
      <w:rPr>
        <w:rStyle w:val="PageNumber"/>
      </w:rPr>
      <w:instrText xml:space="preserve">PAGE  </w:instrText>
    </w:r>
    <w:r>
      <w:rPr>
        <w:rStyle w:val="PageNumber"/>
      </w:rPr>
      <w:fldChar w:fldCharType="separate"/>
    </w:r>
    <w:r w:rsidR="00464888">
      <w:rPr>
        <w:rStyle w:val="PageNumber"/>
        <w:noProof/>
      </w:rPr>
      <w:t>5</w:t>
    </w:r>
    <w:r>
      <w:rPr>
        <w:rStyle w:val="PageNumber"/>
      </w:rPr>
      <w:fldChar w:fldCharType="end"/>
    </w:r>
  </w:p>
  <w:p w:rsidR="00464888" w:rsidRDefault="004648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464888" w:rsidRPr="0004156F" w:rsidTr="0004156F">
      <w:tc>
        <w:tcPr>
          <w:tcW w:w="2952" w:type="dxa"/>
        </w:tcPr>
        <w:p w:rsidR="00464888" w:rsidRPr="009B70CA" w:rsidRDefault="00464888">
          <w:pPr>
            <w:pStyle w:val="Header"/>
            <w:rPr>
              <w:rFonts w:ascii="Arial" w:hAnsi="Arial" w:cs="Arial"/>
              <w:snapToGrid w:val="0"/>
              <w:sz w:val="22"/>
              <w:szCs w:val="22"/>
            </w:rPr>
          </w:pPr>
          <w:r w:rsidRPr="009B70CA">
            <w:rPr>
              <w:rFonts w:ascii="Arial" w:hAnsi="Arial" w:cs="Arial"/>
            </w:rPr>
            <w:t>Introduction to Human Relations</w:t>
          </w:r>
        </w:p>
      </w:tc>
      <w:tc>
        <w:tcPr>
          <w:tcW w:w="2952" w:type="dxa"/>
        </w:tcPr>
        <w:p w:rsidR="00464888" w:rsidRPr="0004156F" w:rsidRDefault="0000026C"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464888"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8E3228">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464888" w:rsidRPr="0004156F" w:rsidRDefault="00464888" w:rsidP="0004156F">
          <w:pPr>
            <w:pStyle w:val="Header"/>
            <w:jc w:val="right"/>
            <w:rPr>
              <w:rFonts w:ascii="Arial" w:hAnsi="Arial" w:cs="Arial"/>
              <w:snapToGrid w:val="0"/>
              <w:sz w:val="22"/>
              <w:szCs w:val="22"/>
            </w:rPr>
          </w:pPr>
          <w:r>
            <w:rPr>
              <w:rFonts w:ascii="Arial" w:hAnsi="Arial" w:cs="Arial"/>
              <w:snapToGrid w:val="0"/>
              <w:sz w:val="22"/>
              <w:szCs w:val="22"/>
            </w:rPr>
            <w:t>HUM098</w:t>
          </w:r>
        </w:p>
      </w:tc>
    </w:tr>
  </w:tbl>
  <w:p w:rsidR="00464888" w:rsidRPr="00E43FAF" w:rsidRDefault="00464888" w:rsidP="009B70CA">
    <w:pPr>
      <w:pStyle w:val="Header"/>
      <w:rPr>
        <w:rFonts w:ascii="Arial" w:hAnsi="Arial" w:cs="Arial"/>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FAB3F24"/>
    <w:multiLevelType w:val="singleLevel"/>
    <w:tmpl w:val="012C731C"/>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2">
    <w:nsid w:val="137D5178"/>
    <w:multiLevelType w:val="singleLevel"/>
    <w:tmpl w:val="5A1EB996"/>
    <w:lvl w:ilvl="0">
      <w:start w:val="1"/>
      <w:numFmt w:val="decimal"/>
      <w:lvlText w:val="1.%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3">
    <w:nsid w:val="18315232"/>
    <w:multiLevelType w:val="multilevel"/>
    <w:tmpl w:val="66FC332E"/>
    <w:lvl w:ilvl="0">
      <w:start w:val="4"/>
      <w:numFmt w:val="upperRoman"/>
      <w:lvlText w:val="%1."/>
      <w:lvlJc w:val="left"/>
      <w:pPr>
        <w:tabs>
          <w:tab w:val="num" w:pos="720"/>
        </w:tabs>
        <w:ind w:left="720" w:hanging="720"/>
      </w:p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DD2F71"/>
    <w:multiLevelType w:val="singleLevel"/>
    <w:tmpl w:val="95F44C48"/>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47628E9"/>
    <w:multiLevelType w:val="multilevel"/>
    <w:tmpl w:val="63F2A2B4"/>
    <w:lvl w:ilvl="0">
      <w:start w:val="5"/>
      <w:numFmt w:val="decimal"/>
      <w:lvlText w:val="%1.0"/>
      <w:lvlJc w:val="left"/>
      <w:pPr>
        <w:tabs>
          <w:tab w:val="num" w:pos="1440"/>
        </w:tabs>
        <w:ind w:left="1440" w:hanging="720"/>
      </w:pPr>
    </w:lvl>
    <w:lvl w:ilvl="1">
      <w:start w:val="1"/>
      <w:numFmt w:val="decimal"/>
      <w:lvlText w:val="%1.%2"/>
      <w:lvlJc w:val="left"/>
      <w:pPr>
        <w:tabs>
          <w:tab w:val="num" w:pos="1440"/>
        </w:tabs>
        <w:ind w:left="1440"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0">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46F43542"/>
    <w:multiLevelType w:val="multilevel"/>
    <w:tmpl w:val="31AAB4CE"/>
    <w:lvl w:ilvl="0">
      <w:start w:val="7"/>
      <w:numFmt w:val="decimal"/>
      <w:lvlText w:val="%1.0"/>
      <w:lvlJc w:val="left"/>
      <w:pPr>
        <w:tabs>
          <w:tab w:val="num" w:pos="360"/>
        </w:tabs>
        <w:ind w:left="360" w:hanging="36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9110F9"/>
    <w:multiLevelType w:val="singleLevel"/>
    <w:tmpl w:val="BA2CB82E"/>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15">
    <w:nsid w:val="6CE25B52"/>
    <w:multiLevelType w:val="multilevel"/>
    <w:tmpl w:val="25848D7A"/>
    <w:lvl w:ilvl="0">
      <w:start w:val="1"/>
      <w:numFmt w:val="upperRoman"/>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rPr>
        <w:b/>
        <w:i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6CF4118E"/>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087295A"/>
    <w:multiLevelType w:val="multilevel"/>
    <w:tmpl w:val="440ABE4E"/>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70D44945"/>
    <w:multiLevelType w:val="singleLevel"/>
    <w:tmpl w:val="33B06722"/>
    <w:lvl w:ilvl="0">
      <w:start w:val="1"/>
      <w:numFmt w:val="decimal"/>
      <w:lvlText w:val="%1."/>
      <w:lvlJc w:val="left"/>
      <w:pPr>
        <w:tabs>
          <w:tab w:val="num" w:pos="360"/>
        </w:tabs>
        <w:ind w:left="360" w:hanging="360"/>
      </w:pPr>
      <w:rPr>
        <w:b/>
        <w:i w:val="0"/>
      </w:rPr>
    </w:lvl>
  </w:abstractNum>
  <w:abstractNum w:abstractNumId="20">
    <w:nsid w:val="759F17F2"/>
    <w:multiLevelType w:val="singleLevel"/>
    <w:tmpl w:val="C2F6F3CE"/>
    <w:lvl w:ilvl="0">
      <w:start w:val="1"/>
      <w:numFmt w:val="decimal"/>
      <w:lvlText w:val="%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abstractNum>
  <w:num w:numId="1">
    <w:abstractNumId w:val="8"/>
  </w:num>
  <w:num w:numId="2">
    <w:abstractNumId w:val="5"/>
  </w:num>
  <w:num w:numId="3">
    <w:abstractNumId w:val="4"/>
  </w:num>
  <w:num w:numId="4">
    <w:abstractNumId w:val="13"/>
  </w:num>
  <w:num w:numId="5">
    <w:abstractNumId w:val="12"/>
  </w:num>
  <w:num w:numId="6">
    <w:abstractNumId w:val="6"/>
  </w:num>
  <w:num w:numId="7">
    <w:abstractNumId w:val="17"/>
  </w:num>
  <w:num w:numId="8">
    <w:abstractNumId w:val="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 w:ilvl="0">
        <w:start w:val="1"/>
        <w:numFmt w:val="upperRoman"/>
        <w:lvlText w:val="%1."/>
        <w:legacy w:legacy="1" w:legacySpace="0" w:legacyIndent="720"/>
        <w:lvlJc w:val="left"/>
        <w:pPr>
          <w:ind w:left="720" w:hanging="720"/>
        </w:pPr>
        <w:rPr>
          <w:b/>
          <w:i w:val="0"/>
        </w:r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lowerLetter"/>
        <w:lvlText w:val="%3."/>
        <w:legacy w:legacy="1" w:legacySpace="0" w:legacyIndent="720"/>
        <w:lvlJc w:val="left"/>
        <w:pPr>
          <w:ind w:left="2160" w:hanging="720"/>
        </w:pPr>
        <w:rPr>
          <w:b/>
          <w:i/>
        </w:r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1">
    <w:abstractNumId w:val="2"/>
    <w:lvlOverride w:ilvl="0">
      <w:startOverride w:val="1"/>
    </w:lvlOverride>
  </w:num>
  <w:num w:numId="12">
    <w:abstractNumId w:val="1"/>
  </w:num>
  <w:num w:numId="13">
    <w:abstractNumId w:val="1"/>
    <w:lvlOverride w:ilvl="0">
      <w:lvl w:ilvl="0">
        <w:numFmt w:val="decimal"/>
        <w:lvlText w:val="2.%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4">
    <w:abstractNumId w:val="7"/>
    <w:lvlOverride w:ilvl="0">
      <w:lvl w:ilvl="0">
        <w:numFmt w:val="decimal"/>
        <w:lvlText w:val="3.%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5">
    <w:abstractNumId w:val="14"/>
  </w:num>
  <w:num w:numId="16">
    <w:abstractNumId w:val="14"/>
    <w:lvlOverride w:ilvl="0">
      <w:lvl w:ilvl="0">
        <w:numFmt w:val="decimal"/>
        <w:lvlText w:val="4.%1 "/>
        <w:legacy w:legacy="1" w:legacySpace="0" w:legacyIndent="360"/>
        <w:lvlJc w:val="left"/>
        <w:pPr>
          <w:ind w:left="1080" w:hanging="360"/>
        </w:pPr>
        <w:rPr>
          <w:rFonts w:ascii="Times New Roman" w:hAnsi="Times New Roman" w:cs="Times New Roman" w:hint="default"/>
          <w:b/>
          <w:i w:val="0"/>
          <w:strike w:val="0"/>
          <w:dstrike w:val="0"/>
          <w:sz w:val="24"/>
          <w:u w:val="none"/>
          <w:effect w:val="none"/>
        </w:rPr>
      </w:lvl>
    </w:lvlOverride>
  </w:num>
  <w:num w:numId="17">
    <w:abstractNumId w:val="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 w:ilvl="0">
        <w:start w:val="1"/>
        <w:numFmt w:val="upperRoman"/>
        <w:lvlText w:val="%1."/>
        <w:legacy w:legacy="1" w:legacySpace="0" w:legacyIndent="720"/>
        <w:lvlJc w:val="left"/>
        <w:pPr>
          <w:ind w:left="720" w:hanging="720"/>
        </w:pPr>
      </w:lvl>
    </w:lvlOverride>
    <w:lvlOverride w:ilvl="1">
      <w:lvl w:ilvl="1">
        <w:start w:val="1"/>
        <w:numFmt w:val="decimal"/>
        <w:lvlText w:val="%2."/>
        <w:legacy w:legacy="1" w:legacySpace="0" w:legacyIndent="720"/>
        <w:lvlJc w:val="left"/>
        <w:pPr>
          <w:ind w:left="1440" w:hanging="720"/>
        </w:pPr>
        <w:rPr>
          <w:b/>
          <w:i w:val="0"/>
        </w:r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abstractNumId w:val="19"/>
    <w:lvlOverride w:ilvl="0">
      <w:startOverride w:val="1"/>
    </w:lvlOverride>
  </w:num>
  <w:num w:numId="22">
    <w:abstractNumId w:val="20"/>
    <w:lvlOverride w:ilvl="0">
      <w:startOverride w:val="1"/>
    </w:lvlOverride>
  </w:num>
  <w:num w:numId="23">
    <w:abstractNumId w:val="16"/>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
  </w:num>
  <w:num w:numId="27">
    <w:abstractNumId w:val="20"/>
  </w:num>
  <w:num w:numId="28">
    <w:abstractNumId w:val="16"/>
  </w:num>
  <w:num w:numId="29">
    <w:abstractNumId w:val="3"/>
  </w:num>
  <w:num w:numId="30">
    <w:abstractNumId w:val="19"/>
  </w:num>
  <w:num w:numId="31">
    <w:abstractNumId w:val="9"/>
  </w:num>
  <w:num w:numId="32">
    <w:abstractNumId w:val="11"/>
  </w:num>
  <w:num w:numId="33">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0026C"/>
    <w:rsid w:val="0004156F"/>
    <w:rsid w:val="00093196"/>
    <w:rsid w:val="000A47AC"/>
    <w:rsid w:val="00115AF4"/>
    <w:rsid w:val="00120668"/>
    <w:rsid w:val="00142CFF"/>
    <w:rsid w:val="001438A6"/>
    <w:rsid w:val="00176468"/>
    <w:rsid w:val="001A25CC"/>
    <w:rsid w:val="001B551C"/>
    <w:rsid w:val="002133B3"/>
    <w:rsid w:val="002222B2"/>
    <w:rsid w:val="0022650F"/>
    <w:rsid w:val="002305CA"/>
    <w:rsid w:val="00334D69"/>
    <w:rsid w:val="003509C2"/>
    <w:rsid w:val="00354AAD"/>
    <w:rsid w:val="00384615"/>
    <w:rsid w:val="003C04B4"/>
    <w:rsid w:val="003F2400"/>
    <w:rsid w:val="003F381B"/>
    <w:rsid w:val="0041196E"/>
    <w:rsid w:val="00417503"/>
    <w:rsid w:val="0043766F"/>
    <w:rsid w:val="00464888"/>
    <w:rsid w:val="00490D68"/>
    <w:rsid w:val="004C3B96"/>
    <w:rsid w:val="00534F3A"/>
    <w:rsid w:val="00563F05"/>
    <w:rsid w:val="00570235"/>
    <w:rsid w:val="005F3ED5"/>
    <w:rsid w:val="00610BB8"/>
    <w:rsid w:val="00657F28"/>
    <w:rsid w:val="00691476"/>
    <w:rsid w:val="006B6369"/>
    <w:rsid w:val="006F13F4"/>
    <w:rsid w:val="007028C1"/>
    <w:rsid w:val="00735B32"/>
    <w:rsid w:val="00751FFA"/>
    <w:rsid w:val="00795A6E"/>
    <w:rsid w:val="00811C39"/>
    <w:rsid w:val="008131E7"/>
    <w:rsid w:val="00870279"/>
    <w:rsid w:val="008D484C"/>
    <w:rsid w:val="008E3228"/>
    <w:rsid w:val="00921A53"/>
    <w:rsid w:val="009A03A4"/>
    <w:rsid w:val="009A26AC"/>
    <w:rsid w:val="009B70CA"/>
    <w:rsid w:val="00A23E8F"/>
    <w:rsid w:val="00A45027"/>
    <w:rsid w:val="00A47292"/>
    <w:rsid w:val="00A80489"/>
    <w:rsid w:val="00AA6784"/>
    <w:rsid w:val="00B3057B"/>
    <w:rsid w:val="00B56820"/>
    <w:rsid w:val="00B97B80"/>
    <w:rsid w:val="00BB3F68"/>
    <w:rsid w:val="00BC7E9B"/>
    <w:rsid w:val="00BD6894"/>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A5CF8"/>
    <w:rsid w:val="00FA726F"/>
    <w:rsid w:val="00FD282C"/>
    <w:rsid w:val="00FF31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link w:val="FooterChar"/>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A03A4"/>
    <w:rPr>
      <w:color w:val="0000FF" w:themeColor="hyperlink"/>
      <w:u w:val="single"/>
    </w:rPr>
  </w:style>
  <w:style w:type="paragraph" w:styleId="ListParagraph">
    <w:name w:val="List Paragraph"/>
    <w:basedOn w:val="Normal"/>
    <w:uiPriority w:val="34"/>
    <w:qFormat/>
    <w:rsid w:val="009A03A4"/>
    <w:pPr>
      <w:ind w:left="720"/>
      <w:contextualSpacing/>
    </w:pPr>
  </w:style>
  <w:style w:type="character" w:customStyle="1" w:styleId="Heading1Char">
    <w:name w:val="Heading 1 Char"/>
    <w:basedOn w:val="DefaultParagraphFont"/>
    <w:link w:val="Heading1"/>
    <w:rsid w:val="00FA726F"/>
    <w:rPr>
      <w:b/>
      <w:sz w:val="24"/>
      <w:u w:val="single"/>
      <w:lang w:val="en-GB" w:eastAsia="en-US"/>
    </w:rPr>
  </w:style>
  <w:style w:type="character" w:customStyle="1" w:styleId="Heading2Char">
    <w:name w:val="Heading 2 Char"/>
    <w:basedOn w:val="DefaultParagraphFont"/>
    <w:link w:val="Heading2"/>
    <w:rsid w:val="00FA726F"/>
    <w:rPr>
      <w:b/>
      <w:sz w:val="24"/>
      <w:lang w:val="en-GB" w:eastAsia="en-US"/>
    </w:rPr>
  </w:style>
  <w:style w:type="character" w:customStyle="1" w:styleId="FooterChar">
    <w:name w:val="Footer Char"/>
    <w:basedOn w:val="DefaultParagraphFont"/>
    <w:link w:val="Footer"/>
    <w:rsid w:val="00FA726F"/>
    <w:rPr>
      <w:sz w:val="24"/>
      <w:lang w:val="en-US" w:eastAsia="en-US"/>
    </w:rPr>
  </w:style>
  <w:style w:type="paragraph" w:customStyle="1" w:styleId="Default">
    <w:name w:val="Default"/>
    <w:rsid w:val="00FA726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A726F"/>
    <w:pPr>
      <w:spacing w:before="100" w:beforeAutospacing="1" w:after="100" w:afterAutospacing="1"/>
    </w:pPr>
    <w:rPr>
      <w:rFonts w:eastAsia="Calibri"/>
      <w:szCs w:val="24"/>
      <w:lang w:val="en-CA" w:eastAsia="en-CA"/>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52979542">
      <w:bodyDiv w:val="1"/>
      <w:marLeft w:val="0"/>
      <w:marRight w:val="0"/>
      <w:marTop w:val="0"/>
      <w:marBottom w:val="0"/>
      <w:divBdr>
        <w:top w:val="none" w:sz="0" w:space="0" w:color="auto"/>
        <w:left w:val="none" w:sz="0" w:space="0" w:color="auto"/>
        <w:bottom w:val="none" w:sz="0" w:space="0" w:color="auto"/>
        <w:right w:val="none" w:sz="0" w:space="0" w:color="auto"/>
      </w:divBdr>
    </w:div>
    <w:div w:id="1012073615">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A1C1E-7712-4E78-8F99-D055CCAC340E}"/>
</file>

<file path=customXml/itemProps2.xml><?xml version="1.0" encoding="utf-8"?>
<ds:datastoreItem xmlns:ds="http://schemas.openxmlformats.org/officeDocument/2006/customXml" ds:itemID="{A640F897-C4DF-4B72-A890-8B52E412718C}"/>
</file>

<file path=customXml/itemProps3.xml><?xml version="1.0" encoding="utf-8"?>
<ds:datastoreItem xmlns:ds="http://schemas.openxmlformats.org/officeDocument/2006/customXml" ds:itemID="{FD8337CB-61E8-4FFE-B1BC-CE51D0631D31}"/>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10</Pages>
  <Words>2818</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2009-11-16T14:47:00Z</cp:lastPrinted>
  <dcterms:created xsi:type="dcterms:W3CDTF">2009-10-30T20:15:00Z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1250800</vt:r8>
  </property>
</Properties>
</file>